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DA1" w:rsidRDefault="00965DA1">
      <w:pPr>
        <w:spacing w:before="75" w:line="242" w:lineRule="auto"/>
        <w:ind w:left="3611" w:right="3608" w:firstLine="4"/>
        <w:jc w:val="center"/>
        <w:rPr>
          <w:sz w:val="2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A39AF1A" wp14:editId="51FF4805">
            <wp:simplePos x="0" y="0"/>
            <wp:positionH relativeFrom="page">
              <wp:posOffset>3314700</wp:posOffset>
            </wp:positionH>
            <wp:positionV relativeFrom="paragraph">
              <wp:posOffset>-88900</wp:posOffset>
            </wp:positionV>
            <wp:extent cx="855980" cy="859790"/>
            <wp:effectExtent l="0" t="0" r="1270" b="0"/>
            <wp:wrapNone/>
            <wp:docPr id="2" name="Imagem 2" descr="Brasão Governo Federa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Governo Federal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DA1" w:rsidRDefault="00965DA1">
      <w:pPr>
        <w:spacing w:before="75" w:line="242" w:lineRule="auto"/>
        <w:ind w:left="3611" w:right="3608" w:firstLine="4"/>
        <w:jc w:val="center"/>
        <w:rPr>
          <w:sz w:val="20"/>
        </w:rPr>
      </w:pPr>
    </w:p>
    <w:p w:rsidR="00965DA1" w:rsidRDefault="00965DA1">
      <w:pPr>
        <w:spacing w:before="75" w:line="242" w:lineRule="auto"/>
        <w:ind w:left="3611" w:right="3608" w:firstLine="4"/>
        <w:jc w:val="center"/>
        <w:rPr>
          <w:sz w:val="20"/>
        </w:rPr>
      </w:pPr>
    </w:p>
    <w:p w:rsidR="00965DA1" w:rsidRDefault="00965DA1">
      <w:pPr>
        <w:spacing w:before="75" w:line="242" w:lineRule="auto"/>
        <w:ind w:left="3611" w:right="3608" w:firstLine="4"/>
        <w:jc w:val="center"/>
        <w:rPr>
          <w:sz w:val="20"/>
        </w:rPr>
      </w:pPr>
    </w:p>
    <w:p w:rsidR="00C647E2" w:rsidRDefault="00965DA1">
      <w:pPr>
        <w:spacing w:before="75" w:line="242" w:lineRule="auto"/>
        <w:ind w:left="3611" w:right="3608" w:firstLine="4"/>
        <w:jc w:val="center"/>
        <w:rPr>
          <w:sz w:val="20"/>
        </w:rPr>
      </w:pPr>
      <w:r>
        <w:rPr>
          <w:sz w:val="20"/>
        </w:rPr>
        <w:t>PODER EXECUTIVO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MINISTÉRIO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EDUCAÇÃO</w:t>
      </w:r>
    </w:p>
    <w:p w:rsidR="00C647E2" w:rsidRDefault="00965DA1" w:rsidP="009554AB">
      <w:pPr>
        <w:spacing w:line="242" w:lineRule="auto"/>
        <w:ind w:left="1555" w:right="1549" w:firstLine="2"/>
        <w:jc w:val="center"/>
        <w:rPr>
          <w:sz w:val="20"/>
        </w:rPr>
      </w:pPr>
      <w:r>
        <w:rPr>
          <w:w w:val="95"/>
          <w:sz w:val="20"/>
        </w:rPr>
        <w:t>SECRETARIA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EDUCAÇÃO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PROFISSIONAL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TECNOLÓGICA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INSTITUTO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FEDERAL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DE EDUCAÇ</w:t>
      </w:r>
      <w:bookmarkStart w:id="0" w:name="_GoBack"/>
      <w:bookmarkEnd w:id="0"/>
      <w:r>
        <w:rPr>
          <w:spacing w:val="-1"/>
          <w:sz w:val="20"/>
        </w:rPr>
        <w:t>ÃO, CIÊNCIA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TECNOLOGIA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PARÁ</w:t>
      </w:r>
      <w:r>
        <w:rPr>
          <w:spacing w:val="-47"/>
          <w:sz w:val="20"/>
        </w:rPr>
        <w:t xml:space="preserve"> </w:t>
      </w:r>
      <w:r>
        <w:rPr>
          <w:sz w:val="20"/>
        </w:rPr>
        <w:t>PRO-REITORIA DE DESENVOLVIMENTO E GESTÃO DE PESSOAS</w:t>
      </w:r>
      <w:r>
        <w:rPr>
          <w:spacing w:val="1"/>
          <w:sz w:val="20"/>
        </w:rPr>
        <w:t xml:space="preserve"> </w:t>
      </w:r>
    </w:p>
    <w:p w:rsidR="00C647E2" w:rsidRDefault="00C647E2">
      <w:pPr>
        <w:pStyle w:val="Corpodetexto"/>
        <w:ind w:left="0"/>
        <w:jc w:val="left"/>
      </w:pPr>
    </w:p>
    <w:p w:rsidR="00C647E2" w:rsidRDefault="00965DA1">
      <w:pPr>
        <w:pStyle w:val="Ttulo1"/>
        <w:ind w:left="407"/>
        <w:jc w:val="center"/>
      </w:pPr>
      <w:r>
        <w:rPr>
          <w:spacing w:val="-3"/>
        </w:rPr>
        <w:t>LICENÇA</w:t>
      </w:r>
      <w:r>
        <w:rPr>
          <w:spacing w:val="-13"/>
        </w:rPr>
        <w:t xml:space="preserve"> </w:t>
      </w:r>
      <w:r>
        <w:rPr>
          <w:spacing w:val="-2"/>
        </w:rPr>
        <w:t>PARA</w:t>
      </w:r>
      <w:r>
        <w:rPr>
          <w:spacing w:val="-18"/>
        </w:rPr>
        <w:t xml:space="preserve"> </w:t>
      </w:r>
      <w:r>
        <w:rPr>
          <w:spacing w:val="-2"/>
        </w:rPr>
        <w:t>TRATAR</w:t>
      </w:r>
      <w:r>
        <w:rPr>
          <w:spacing w:val="2"/>
        </w:rPr>
        <w:t xml:space="preserve"> </w:t>
      </w:r>
      <w:r>
        <w:rPr>
          <w:spacing w:val="-2"/>
        </w:rPr>
        <w:t>DE INTERESSES</w:t>
      </w:r>
      <w:r>
        <w:rPr>
          <w:spacing w:val="3"/>
        </w:rPr>
        <w:t xml:space="preserve"> </w:t>
      </w:r>
      <w:r>
        <w:rPr>
          <w:spacing w:val="-2"/>
        </w:rPr>
        <w:t>PARTICULARES</w:t>
      </w:r>
    </w:p>
    <w:p w:rsidR="00C647E2" w:rsidRDefault="00C647E2">
      <w:pPr>
        <w:pStyle w:val="Corpodetexto"/>
        <w:ind w:left="0"/>
        <w:jc w:val="left"/>
        <w:rPr>
          <w:b/>
          <w:sz w:val="26"/>
        </w:rPr>
      </w:pPr>
    </w:p>
    <w:p w:rsidR="00C647E2" w:rsidRDefault="00C647E2">
      <w:pPr>
        <w:pStyle w:val="Corpodetexto"/>
        <w:ind w:left="0"/>
        <w:jc w:val="left"/>
        <w:rPr>
          <w:b/>
          <w:sz w:val="22"/>
        </w:rPr>
      </w:pPr>
    </w:p>
    <w:p w:rsidR="00C647E2" w:rsidRDefault="00965DA1">
      <w:pPr>
        <w:pStyle w:val="Corpodetexto"/>
        <w:ind w:left="411" w:right="406"/>
        <w:jc w:val="center"/>
      </w:pPr>
      <w:r>
        <w:t>Fundamentação</w:t>
      </w:r>
      <w:r>
        <w:rPr>
          <w:spacing w:val="-1"/>
        </w:rPr>
        <w:t xml:space="preserve"> </w:t>
      </w:r>
      <w:r>
        <w:t>Legal e</w:t>
      </w:r>
      <w:r>
        <w:rPr>
          <w:spacing w:val="-2"/>
        </w:rPr>
        <w:t xml:space="preserve"> </w:t>
      </w:r>
      <w:r>
        <w:t>Normativa</w:t>
      </w:r>
    </w:p>
    <w:p w:rsidR="00C647E2" w:rsidRDefault="00C647E2">
      <w:pPr>
        <w:pStyle w:val="Corpodetexto"/>
        <w:spacing w:before="10"/>
        <w:ind w:left="0"/>
        <w:jc w:val="left"/>
        <w:rPr>
          <w:sz w:val="35"/>
        </w:rPr>
      </w:pP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5"/>
          <w:tab w:val="left" w:pos="836"/>
        </w:tabs>
        <w:spacing w:line="352" w:lineRule="auto"/>
        <w:ind w:right="124"/>
        <w:jc w:val="left"/>
        <w:rPr>
          <w:sz w:val="24"/>
        </w:rPr>
      </w:pPr>
      <w:r>
        <w:rPr>
          <w:sz w:val="24"/>
        </w:rPr>
        <w:t>Lei</w:t>
      </w:r>
      <w:r>
        <w:rPr>
          <w:spacing w:val="12"/>
          <w:sz w:val="24"/>
        </w:rPr>
        <w:t xml:space="preserve"> </w:t>
      </w:r>
      <w:r>
        <w:rPr>
          <w:sz w:val="24"/>
        </w:rPr>
        <w:t>nº</w:t>
      </w:r>
      <w:r>
        <w:rPr>
          <w:spacing w:val="13"/>
          <w:sz w:val="24"/>
        </w:rPr>
        <w:t xml:space="preserve"> </w:t>
      </w:r>
      <w:r>
        <w:rPr>
          <w:sz w:val="24"/>
        </w:rPr>
        <w:t>8.112/90,</w:t>
      </w:r>
      <w:r>
        <w:rPr>
          <w:spacing w:val="1"/>
          <w:sz w:val="24"/>
        </w:rPr>
        <w:t xml:space="preserve"> </w:t>
      </w:r>
      <w:r>
        <w:rPr>
          <w:sz w:val="24"/>
        </w:rPr>
        <w:t>Arts.</w:t>
      </w:r>
      <w:r>
        <w:rPr>
          <w:spacing w:val="13"/>
          <w:sz w:val="24"/>
        </w:rPr>
        <w:t xml:space="preserve"> </w:t>
      </w:r>
      <w:r>
        <w:rPr>
          <w:sz w:val="24"/>
        </w:rPr>
        <w:t>81</w:t>
      </w:r>
      <w:r>
        <w:rPr>
          <w:spacing w:val="8"/>
          <w:sz w:val="24"/>
        </w:rPr>
        <w:t xml:space="preserve"> </w:t>
      </w:r>
      <w:r>
        <w:rPr>
          <w:sz w:val="24"/>
        </w:rPr>
        <w:t>VI</w:t>
      </w:r>
      <w:r>
        <w:rPr>
          <w:spacing w:val="15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91,</w:t>
      </w:r>
      <w:r>
        <w:rPr>
          <w:spacing w:val="13"/>
          <w:sz w:val="24"/>
        </w:rPr>
        <w:t xml:space="preserve"> </w:t>
      </w:r>
      <w:r>
        <w:rPr>
          <w:sz w:val="24"/>
        </w:rPr>
        <w:t>com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redação</w:t>
      </w:r>
      <w:r>
        <w:rPr>
          <w:spacing w:val="11"/>
          <w:sz w:val="24"/>
        </w:rPr>
        <w:t xml:space="preserve"> </w:t>
      </w:r>
      <w:r>
        <w:rPr>
          <w:sz w:val="24"/>
        </w:rPr>
        <w:t>dada</w:t>
      </w:r>
      <w:r>
        <w:rPr>
          <w:spacing w:val="12"/>
          <w:sz w:val="24"/>
        </w:rPr>
        <w:t xml:space="preserve"> </w:t>
      </w:r>
      <w:r>
        <w:rPr>
          <w:sz w:val="24"/>
        </w:rPr>
        <w:t>pela</w:t>
      </w:r>
      <w:r>
        <w:rPr>
          <w:spacing w:val="11"/>
          <w:sz w:val="24"/>
        </w:rPr>
        <w:t xml:space="preserve"> </w:t>
      </w:r>
      <w:r>
        <w:rPr>
          <w:sz w:val="24"/>
        </w:rPr>
        <w:t>Medida</w:t>
      </w:r>
      <w:r>
        <w:rPr>
          <w:spacing w:val="14"/>
          <w:sz w:val="24"/>
        </w:rPr>
        <w:t xml:space="preserve"> </w:t>
      </w:r>
      <w:r>
        <w:rPr>
          <w:sz w:val="24"/>
        </w:rPr>
        <w:t>Provisória</w:t>
      </w:r>
      <w:r>
        <w:rPr>
          <w:spacing w:val="12"/>
          <w:sz w:val="24"/>
        </w:rPr>
        <w:t xml:space="preserve"> </w:t>
      </w:r>
      <w:r>
        <w:rPr>
          <w:sz w:val="24"/>
        </w:rPr>
        <w:t>nº</w:t>
      </w:r>
      <w:r>
        <w:rPr>
          <w:spacing w:val="13"/>
          <w:sz w:val="24"/>
        </w:rPr>
        <w:t xml:space="preserve"> </w:t>
      </w:r>
      <w:r>
        <w:rPr>
          <w:sz w:val="24"/>
        </w:rPr>
        <w:t>2.225-45,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4.9.2001).</w:t>
      </w:r>
      <w:r>
        <w:rPr>
          <w:spacing w:val="-4"/>
          <w:sz w:val="24"/>
        </w:rPr>
        <w:t xml:space="preserve"> </w:t>
      </w:r>
      <w:r>
        <w:rPr>
          <w:sz w:val="24"/>
        </w:rPr>
        <w:t>Disponível</w:t>
      </w:r>
      <w:r>
        <w:rPr>
          <w:spacing w:val="-6"/>
          <w:sz w:val="24"/>
        </w:rPr>
        <w:t xml:space="preserve"> </w:t>
      </w:r>
      <w:r>
        <w:rPr>
          <w:sz w:val="24"/>
        </w:rPr>
        <w:t>em:</w:t>
      </w:r>
      <w:r>
        <w:rPr>
          <w:spacing w:val="-4"/>
          <w:sz w:val="24"/>
        </w:rPr>
        <w:t xml:space="preserve"> </w:t>
      </w:r>
      <w:hyperlink r:id="rId6">
        <w:r>
          <w:rPr>
            <w:sz w:val="24"/>
          </w:rPr>
          <w:t>http://www.planalto.gov.br/ccivil_03/Leis/L8112cons.htm</w:t>
        </w:r>
      </w:hyperlink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5"/>
          <w:tab w:val="left" w:pos="836"/>
        </w:tabs>
        <w:spacing w:before="148"/>
        <w:ind w:hanging="361"/>
        <w:jc w:val="left"/>
        <w:rPr>
          <w:sz w:val="24"/>
        </w:rPr>
      </w:pPr>
      <w:r>
        <w:rPr>
          <w:sz w:val="24"/>
        </w:rPr>
        <w:t>Instrução</w:t>
      </w:r>
      <w:r>
        <w:rPr>
          <w:spacing w:val="1"/>
          <w:sz w:val="24"/>
        </w:rPr>
        <w:t xml:space="preserve"> </w:t>
      </w:r>
      <w:r>
        <w:rPr>
          <w:sz w:val="24"/>
        </w:rPr>
        <w:t>Normativa</w:t>
      </w:r>
      <w:r>
        <w:rPr>
          <w:spacing w:val="-4"/>
          <w:sz w:val="24"/>
        </w:rPr>
        <w:t xml:space="preserve"> </w:t>
      </w:r>
      <w:r>
        <w:rPr>
          <w:sz w:val="24"/>
        </w:rPr>
        <w:t>SGP/SEDGG/ME Nº</w:t>
      </w:r>
      <w:r>
        <w:rPr>
          <w:spacing w:val="-1"/>
          <w:sz w:val="24"/>
        </w:rPr>
        <w:t xml:space="preserve"> </w:t>
      </w:r>
      <w:r>
        <w:rPr>
          <w:sz w:val="24"/>
        </w:rPr>
        <w:t>34,</w:t>
      </w:r>
      <w:r>
        <w:rPr>
          <w:spacing w:val="-1"/>
          <w:sz w:val="24"/>
        </w:rPr>
        <w:t xml:space="preserve"> </w:t>
      </w:r>
      <w:r>
        <w:rPr>
          <w:sz w:val="24"/>
        </w:rPr>
        <w:t>de 24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março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</w:p>
    <w:p w:rsidR="00C647E2" w:rsidRDefault="00C647E2">
      <w:pPr>
        <w:pStyle w:val="Corpodetexto"/>
        <w:spacing w:before="10"/>
        <w:ind w:left="0"/>
        <w:jc w:val="left"/>
        <w:rPr>
          <w:sz w:val="36"/>
        </w:rPr>
      </w:pPr>
    </w:p>
    <w:p w:rsidR="00C647E2" w:rsidRDefault="00965DA1">
      <w:pPr>
        <w:pStyle w:val="Corpodetexto"/>
        <w:ind w:left="411" w:right="407"/>
        <w:jc w:val="center"/>
      </w:pPr>
      <w:r>
        <w:t>Conceito</w:t>
      </w:r>
    </w:p>
    <w:p w:rsidR="00C647E2" w:rsidRDefault="00C647E2">
      <w:pPr>
        <w:pStyle w:val="Corpodetexto"/>
        <w:spacing w:before="10"/>
        <w:ind w:left="0"/>
        <w:jc w:val="left"/>
        <w:rPr>
          <w:sz w:val="35"/>
        </w:rPr>
      </w:pPr>
    </w:p>
    <w:p w:rsidR="00C647E2" w:rsidRDefault="00965DA1">
      <w:pPr>
        <w:pStyle w:val="Corpodetexto"/>
        <w:spacing w:before="1" w:line="360" w:lineRule="auto"/>
        <w:ind w:left="115" w:right="111"/>
      </w:pPr>
      <w:r>
        <w:t>Licença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remunerada</w:t>
      </w:r>
      <w:r>
        <w:rPr>
          <w:spacing w:val="1"/>
        </w:rPr>
        <w:t xml:space="preserve"> </w:t>
      </w:r>
      <w:r>
        <w:t>concedida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servidor</w:t>
      </w:r>
      <w:r>
        <w:rPr>
          <w:spacing w:val="1"/>
        </w:rPr>
        <w:t xml:space="preserve"> </w:t>
      </w:r>
      <w:r>
        <w:t>efetivo</w:t>
      </w:r>
      <w:r>
        <w:rPr>
          <w:spacing w:val="1"/>
        </w:rPr>
        <w:t xml:space="preserve"> </w:t>
      </w:r>
      <w:r>
        <w:t>estável,</w:t>
      </w:r>
      <w:r>
        <w:rPr>
          <w:spacing w:val="1"/>
        </w:rPr>
        <w:t xml:space="preserve"> </w:t>
      </w:r>
      <w:r>
        <w:t>observado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Administração, pelo prazo de até 3 (três) anos consecutivos, sendo que o total de licenças para tratar</w:t>
      </w:r>
      <w:r>
        <w:rPr>
          <w:spacing w:val="-57"/>
        </w:rPr>
        <w:t xml:space="preserve"> </w:t>
      </w:r>
      <w:r>
        <w:t>de assuntos particulares não poderá ultrapassar 6 (seis) anos, considerando toda a vida funcional do</w:t>
      </w:r>
      <w:r>
        <w:rPr>
          <w:spacing w:val="1"/>
        </w:rPr>
        <w:t xml:space="preserve"> </w:t>
      </w:r>
      <w:r>
        <w:t>servidor.</w:t>
      </w:r>
    </w:p>
    <w:p w:rsidR="00C647E2" w:rsidRDefault="00965DA1">
      <w:pPr>
        <w:pStyle w:val="Corpodetexto"/>
        <w:spacing w:line="360" w:lineRule="auto"/>
        <w:ind w:left="115" w:right="116"/>
      </w:pPr>
      <w:r>
        <w:t>A conce</w:t>
      </w:r>
      <w:r>
        <w:t>ssão de licença para tratar de assuntos particulares somente ocorrerá nas situações em que</w:t>
      </w:r>
      <w:r>
        <w:rPr>
          <w:spacing w:val="1"/>
        </w:rPr>
        <w:t xml:space="preserve"> </w:t>
      </w:r>
      <w:r>
        <w:t>não ocorra impacto relevante – a ponto de não comprometer os seus objetivos – na atuação da</w:t>
      </w:r>
      <w:r>
        <w:rPr>
          <w:spacing w:val="1"/>
        </w:rPr>
        <w:t xml:space="preserve"> </w:t>
      </w:r>
      <w:r>
        <w:t>repartição</w:t>
      </w:r>
      <w:r>
        <w:rPr>
          <w:spacing w:val="-1"/>
        </w:rPr>
        <w:t xml:space="preserve"> </w:t>
      </w:r>
      <w:r>
        <w:t>na qual esteja lotado</w:t>
      </w:r>
      <w:r>
        <w:rPr>
          <w:spacing w:val="1"/>
        </w:rPr>
        <w:t xml:space="preserve"> </w:t>
      </w:r>
      <w:r>
        <w:t>o servidor.(TCU –</w:t>
      </w:r>
      <w:r>
        <w:rPr>
          <w:spacing w:val="-13"/>
        </w:rPr>
        <w:t xml:space="preserve"> </w:t>
      </w:r>
      <w:r>
        <w:t>Acórdão</w:t>
      </w:r>
      <w:r>
        <w:rPr>
          <w:spacing w:val="2"/>
        </w:rPr>
        <w:t xml:space="preserve"> </w:t>
      </w:r>
      <w:r>
        <w:t>2824/2014</w:t>
      </w:r>
      <w:r>
        <w:rPr>
          <w:spacing w:val="-1"/>
        </w:rPr>
        <w:t xml:space="preserve"> </w:t>
      </w:r>
      <w:r>
        <w:t>Plen</w:t>
      </w:r>
      <w:r>
        <w:t>ário)</w:t>
      </w:r>
    </w:p>
    <w:p w:rsidR="00C647E2" w:rsidRDefault="00C647E2">
      <w:pPr>
        <w:pStyle w:val="Corpodetexto"/>
        <w:ind w:left="0"/>
        <w:jc w:val="left"/>
        <w:rPr>
          <w:sz w:val="36"/>
        </w:rPr>
      </w:pPr>
    </w:p>
    <w:p w:rsidR="00C647E2" w:rsidRDefault="00965DA1">
      <w:pPr>
        <w:pStyle w:val="Corpodetexto"/>
        <w:ind w:left="409" w:right="407"/>
        <w:jc w:val="center"/>
      </w:pPr>
      <w:r>
        <w:t>Requisitos</w:t>
      </w:r>
      <w:r>
        <w:rPr>
          <w:spacing w:val="-1"/>
        </w:rPr>
        <w:t xml:space="preserve"> </w:t>
      </w:r>
      <w:r>
        <w:t>Básicos</w:t>
      </w:r>
    </w:p>
    <w:p w:rsidR="00C647E2" w:rsidRDefault="00C647E2">
      <w:pPr>
        <w:pStyle w:val="Corpodetexto"/>
        <w:ind w:left="0"/>
        <w:jc w:val="left"/>
        <w:rPr>
          <w:sz w:val="26"/>
        </w:rPr>
      </w:pPr>
    </w:p>
    <w:p w:rsidR="00C647E2" w:rsidRDefault="00C647E2">
      <w:pPr>
        <w:pStyle w:val="Corpodetexto"/>
        <w:spacing w:before="11"/>
        <w:ind w:left="0"/>
        <w:jc w:val="left"/>
        <w:rPr>
          <w:sz w:val="21"/>
        </w:rPr>
      </w:pP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5"/>
          <w:tab w:val="left" w:pos="836"/>
        </w:tabs>
        <w:ind w:hanging="361"/>
        <w:jc w:val="left"/>
        <w:rPr>
          <w:sz w:val="24"/>
        </w:rPr>
      </w:pPr>
      <w:r>
        <w:rPr>
          <w:sz w:val="24"/>
        </w:rPr>
        <w:t>Servidor</w:t>
      </w:r>
      <w:r>
        <w:rPr>
          <w:spacing w:val="-2"/>
          <w:sz w:val="24"/>
        </w:rPr>
        <w:t xml:space="preserve"> </w:t>
      </w:r>
      <w:r>
        <w:rPr>
          <w:sz w:val="24"/>
        </w:rPr>
        <w:t>ter</w:t>
      </w:r>
      <w:r>
        <w:rPr>
          <w:spacing w:val="-1"/>
          <w:sz w:val="24"/>
        </w:rPr>
        <w:t xml:space="preserve"> </w:t>
      </w:r>
      <w:r>
        <w:rPr>
          <w:sz w:val="24"/>
        </w:rPr>
        <w:t>cumprido</w:t>
      </w:r>
      <w:r>
        <w:rPr>
          <w:spacing w:val="-1"/>
          <w:sz w:val="24"/>
        </w:rPr>
        <w:t xml:space="preserve"> </w:t>
      </w:r>
      <w:r>
        <w:rPr>
          <w:sz w:val="24"/>
        </w:rPr>
        <w:t>estágio</w:t>
      </w:r>
      <w:r>
        <w:rPr>
          <w:spacing w:val="-1"/>
          <w:sz w:val="24"/>
        </w:rPr>
        <w:t xml:space="preserve"> </w:t>
      </w:r>
      <w:r>
        <w:rPr>
          <w:sz w:val="24"/>
        </w:rPr>
        <w:t>probatório;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5"/>
          <w:tab w:val="left" w:pos="836"/>
        </w:tabs>
        <w:spacing w:before="148"/>
        <w:ind w:hanging="361"/>
        <w:jc w:val="left"/>
        <w:rPr>
          <w:sz w:val="24"/>
        </w:rPr>
      </w:pPr>
      <w:r>
        <w:rPr>
          <w:spacing w:val="-1"/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Administração.</w:t>
      </w:r>
    </w:p>
    <w:p w:rsidR="00C647E2" w:rsidRDefault="00C647E2">
      <w:pPr>
        <w:pStyle w:val="Corpodetexto"/>
        <w:ind w:left="0"/>
        <w:jc w:val="left"/>
        <w:rPr>
          <w:sz w:val="28"/>
        </w:rPr>
      </w:pPr>
    </w:p>
    <w:p w:rsidR="00C647E2" w:rsidRDefault="00965DA1">
      <w:pPr>
        <w:pStyle w:val="Corpodetexto"/>
        <w:spacing w:before="238"/>
        <w:ind w:left="411" w:right="405"/>
        <w:jc w:val="center"/>
      </w:pPr>
      <w:r>
        <w:t>Documentação</w:t>
      </w:r>
      <w:r>
        <w:rPr>
          <w:spacing w:val="-2"/>
        </w:rPr>
        <w:t xml:space="preserve"> </w:t>
      </w:r>
      <w:r>
        <w:t>Necessária</w:t>
      </w:r>
    </w:p>
    <w:p w:rsidR="00C647E2" w:rsidRDefault="00C647E2">
      <w:pPr>
        <w:pStyle w:val="Corpodetexto"/>
        <w:ind w:left="0"/>
        <w:jc w:val="left"/>
        <w:rPr>
          <w:sz w:val="26"/>
        </w:rPr>
      </w:pPr>
    </w:p>
    <w:p w:rsidR="00C647E2" w:rsidRDefault="00C647E2">
      <w:pPr>
        <w:pStyle w:val="Corpodetexto"/>
        <w:ind w:left="0"/>
        <w:jc w:val="left"/>
        <w:rPr>
          <w:sz w:val="22"/>
        </w:rPr>
      </w:pP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5"/>
          <w:tab w:val="left" w:pos="836"/>
        </w:tabs>
        <w:spacing w:line="352" w:lineRule="auto"/>
        <w:ind w:right="117"/>
        <w:jc w:val="left"/>
        <w:rPr>
          <w:sz w:val="24"/>
        </w:rPr>
      </w:pPr>
      <w:r>
        <w:rPr>
          <w:sz w:val="24"/>
        </w:rPr>
        <w:t>Requerimento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servidor por</w:t>
      </w:r>
      <w:r>
        <w:rPr>
          <w:spacing w:val="1"/>
          <w:sz w:val="24"/>
        </w:rPr>
        <w:t xml:space="preserve"> </w:t>
      </w:r>
      <w:r>
        <w:rPr>
          <w:sz w:val="24"/>
        </w:rPr>
        <w:t>meio</w:t>
      </w:r>
      <w:r>
        <w:rPr>
          <w:spacing w:val="-1"/>
          <w:sz w:val="24"/>
        </w:rPr>
        <w:t xml:space="preserve"> </w:t>
      </w:r>
      <w:r>
        <w:rPr>
          <w:sz w:val="24"/>
        </w:rPr>
        <w:t>de formulário,</w:t>
      </w:r>
      <w:r>
        <w:rPr>
          <w:spacing w:val="2"/>
          <w:sz w:val="24"/>
        </w:rPr>
        <w:t xml:space="preserve"> </w:t>
      </w:r>
      <w:r>
        <w:rPr>
          <w:sz w:val="24"/>
        </w:rPr>
        <w:t>contendo</w:t>
      </w:r>
      <w:r>
        <w:rPr>
          <w:spacing w:val="-1"/>
          <w:sz w:val="24"/>
        </w:rPr>
        <w:t xml:space="preserve"> </w:t>
      </w:r>
      <w:r>
        <w:rPr>
          <w:sz w:val="24"/>
        </w:rPr>
        <w:t>a data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início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licença</w:t>
      </w:r>
      <w:r>
        <w:rPr>
          <w:spacing w:val="1"/>
          <w:sz w:val="24"/>
        </w:rPr>
        <w:t xml:space="preserve"> </w:t>
      </w:r>
      <w:r>
        <w:rPr>
          <w:sz w:val="24"/>
        </w:rPr>
        <w:t>(vide</w:t>
      </w:r>
      <w:r>
        <w:rPr>
          <w:spacing w:val="-57"/>
          <w:sz w:val="24"/>
        </w:rPr>
        <w:t xml:space="preserve"> </w:t>
      </w:r>
      <w:r>
        <w:rPr>
          <w:sz w:val="24"/>
        </w:rPr>
        <w:t>observação</w:t>
      </w:r>
      <w:r>
        <w:rPr>
          <w:spacing w:val="-1"/>
          <w:sz w:val="24"/>
        </w:rPr>
        <w:t xml:space="preserve"> </w:t>
      </w:r>
      <w:r>
        <w:rPr>
          <w:sz w:val="24"/>
        </w:rPr>
        <w:t>no item Informações</w:t>
      </w:r>
      <w:r>
        <w:rPr>
          <w:spacing w:val="-1"/>
          <w:sz w:val="24"/>
        </w:rPr>
        <w:t xml:space="preserve"> </w:t>
      </w:r>
      <w:r>
        <w:rPr>
          <w:sz w:val="24"/>
        </w:rPr>
        <w:t>gerais), bem como o</w:t>
      </w:r>
      <w:r>
        <w:rPr>
          <w:spacing w:val="-1"/>
          <w:sz w:val="24"/>
        </w:rPr>
        <w:t xml:space="preserve"> </w:t>
      </w:r>
      <w:r>
        <w:rPr>
          <w:sz w:val="24"/>
        </w:rPr>
        <w:t>período a ser</w:t>
      </w:r>
      <w:r>
        <w:rPr>
          <w:spacing w:val="-1"/>
          <w:sz w:val="24"/>
        </w:rPr>
        <w:t xml:space="preserve"> </w:t>
      </w:r>
      <w:r>
        <w:rPr>
          <w:sz w:val="24"/>
        </w:rPr>
        <w:t>gozado;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5"/>
          <w:tab w:val="left" w:pos="836"/>
        </w:tabs>
        <w:spacing w:before="149"/>
        <w:ind w:hanging="361"/>
        <w:jc w:val="left"/>
        <w:rPr>
          <w:sz w:val="24"/>
        </w:rPr>
      </w:pPr>
      <w:r>
        <w:rPr>
          <w:spacing w:val="-1"/>
          <w:sz w:val="24"/>
        </w:rPr>
        <w:t>Certidão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Nada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Consta: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PAD,</w:t>
      </w:r>
      <w:r>
        <w:rPr>
          <w:spacing w:val="-6"/>
          <w:sz w:val="24"/>
        </w:rPr>
        <w:t xml:space="preserve"> </w:t>
      </w:r>
      <w:r>
        <w:rPr>
          <w:sz w:val="24"/>
        </w:rPr>
        <w:t>Biblioteca,</w:t>
      </w:r>
      <w:r>
        <w:rPr>
          <w:spacing w:val="-6"/>
          <w:sz w:val="24"/>
        </w:rPr>
        <w:t xml:space="preserve"> </w:t>
      </w:r>
      <w:r>
        <w:rPr>
          <w:sz w:val="24"/>
        </w:rPr>
        <w:t>SCDP,</w:t>
      </w:r>
      <w:r>
        <w:rPr>
          <w:spacing w:val="-4"/>
          <w:sz w:val="24"/>
        </w:rPr>
        <w:t xml:space="preserve"> </w:t>
      </w:r>
      <w:r>
        <w:rPr>
          <w:sz w:val="24"/>
        </w:rPr>
        <w:t>DSQV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Almoxarifado.</w:t>
      </w:r>
    </w:p>
    <w:p w:rsidR="00C647E2" w:rsidRDefault="00C647E2">
      <w:pPr>
        <w:pStyle w:val="Corpodetexto"/>
        <w:spacing w:before="10"/>
        <w:ind w:left="0"/>
        <w:jc w:val="left"/>
      </w:pP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5"/>
          <w:tab w:val="left" w:pos="836"/>
        </w:tabs>
        <w:ind w:hanging="361"/>
        <w:jc w:val="left"/>
        <w:rPr>
          <w:sz w:val="24"/>
        </w:rPr>
      </w:pPr>
      <w:r>
        <w:rPr>
          <w:sz w:val="24"/>
        </w:rPr>
        <w:t>Contracheque</w:t>
      </w:r>
      <w:r>
        <w:rPr>
          <w:spacing w:val="-2"/>
          <w:sz w:val="24"/>
        </w:rPr>
        <w:t xml:space="preserve"> </w:t>
      </w:r>
      <w:r>
        <w:rPr>
          <w:sz w:val="24"/>
        </w:rPr>
        <w:t>referente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último</w:t>
      </w:r>
      <w:r>
        <w:rPr>
          <w:spacing w:val="-1"/>
          <w:sz w:val="24"/>
        </w:rPr>
        <w:t xml:space="preserve"> </w:t>
      </w:r>
      <w:r>
        <w:rPr>
          <w:sz w:val="24"/>
        </w:rPr>
        <w:t>pagamento;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5"/>
          <w:tab w:val="left" w:pos="836"/>
        </w:tabs>
        <w:spacing w:before="184"/>
        <w:ind w:hanging="361"/>
        <w:jc w:val="left"/>
        <w:rPr>
          <w:sz w:val="24"/>
        </w:rPr>
      </w:pPr>
      <w:r>
        <w:rPr>
          <w:sz w:val="24"/>
        </w:rPr>
        <w:t>Parecer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colegiados</w:t>
      </w:r>
      <w:r>
        <w:rPr>
          <w:spacing w:val="-1"/>
          <w:sz w:val="24"/>
        </w:rPr>
        <w:t xml:space="preserve"> </w:t>
      </w:r>
      <w:r>
        <w:rPr>
          <w:sz w:val="24"/>
        </w:rPr>
        <w:t>(Em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docentes);</w:t>
      </w:r>
    </w:p>
    <w:p w:rsidR="00C647E2" w:rsidRDefault="00C647E2">
      <w:pPr>
        <w:rPr>
          <w:sz w:val="24"/>
        </w:rPr>
        <w:sectPr w:rsidR="00C647E2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89" w:line="273" w:lineRule="auto"/>
        <w:ind w:right="120"/>
        <w:rPr>
          <w:sz w:val="24"/>
        </w:rPr>
      </w:pPr>
      <w:r>
        <w:rPr>
          <w:sz w:val="24"/>
        </w:rPr>
        <w:lastRenderedPageBreak/>
        <w:t>Parecer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manifestação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chefia</w:t>
      </w:r>
      <w:r>
        <w:rPr>
          <w:spacing w:val="1"/>
          <w:sz w:val="24"/>
        </w:rPr>
        <w:t xml:space="preserve"> </w:t>
      </w:r>
      <w:r>
        <w:rPr>
          <w:sz w:val="24"/>
        </w:rPr>
        <w:t>imediata,</w:t>
      </w:r>
      <w:r>
        <w:rPr>
          <w:spacing w:val="1"/>
          <w:sz w:val="24"/>
        </w:rPr>
        <w:t xml:space="preserve"> </w:t>
      </w:r>
      <w:r>
        <w:rPr>
          <w:sz w:val="24"/>
        </w:rPr>
        <w:t>informando</w:t>
      </w:r>
      <w:r>
        <w:rPr>
          <w:spacing w:val="1"/>
          <w:sz w:val="24"/>
        </w:rPr>
        <w:t xml:space="preserve"> </w:t>
      </w:r>
      <w:r>
        <w:rPr>
          <w:sz w:val="24"/>
        </w:rPr>
        <w:t>quem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assumir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-3"/>
          <w:sz w:val="24"/>
        </w:rPr>
        <w:t xml:space="preserve"> </w:t>
      </w:r>
      <w:r>
        <w:rPr>
          <w:sz w:val="24"/>
        </w:rPr>
        <w:t>no lugar do servidor;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42"/>
        <w:ind w:hanging="361"/>
        <w:rPr>
          <w:sz w:val="24"/>
        </w:rPr>
      </w:pPr>
      <w:r>
        <w:rPr>
          <w:sz w:val="24"/>
        </w:rPr>
        <w:t>Parecer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Diretor Geral;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84"/>
        <w:ind w:hanging="361"/>
        <w:rPr>
          <w:sz w:val="24"/>
        </w:rPr>
      </w:pPr>
      <w:r>
        <w:rPr>
          <w:sz w:val="24"/>
        </w:rPr>
        <w:t>Relatório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afastamento,</w:t>
      </w:r>
      <w:r>
        <w:rPr>
          <w:spacing w:val="-1"/>
          <w:sz w:val="24"/>
        </w:rPr>
        <w:t xml:space="preserve"> </w:t>
      </w:r>
      <w:r>
        <w:rPr>
          <w:sz w:val="24"/>
        </w:rPr>
        <w:t>extraído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sistema-</w:t>
      </w:r>
      <w:r>
        <w:rPr>
          <w:spacing w:val="-1"/>
          <w:sz w:val="24"/>
        </w:rPr>
        <w:t xml:space="preserve"> </w:t>
      </w:r>
      <w:r>
        <w:rPr>
          <w:sz w:val="24"/>
        </w:rPr>
        <w:t>módulo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afastamento/SIGEPE;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83" w:line="276" w:lineRule="auto"/>
        <w:ind w:right="112"/>
        <w:rPr>
          <w:sz w:val="24"/>
        </w:rPr>
      </w:pPr>
      <w:r>
        <w:rPr>
          <w:sz w:val="24"/>
        </w:rPr>
        <w:t>Manifestação da CGP quanto às pendências a respeito do cancelamento do ressarcimento à</w:t>
      </w:r>
      <w:r>
        <w:rPr>
          <w:spacing w:val="1"/>
          <w:sz w:val="24"/>
        </w:rPr>
        <w:t xml:space="preserve"> </w:t>
      </w:r>
      <w:r>
        <w:rPr>
          <w:sz w:val="24"/>
        </w:rPr>
        <w:t>saúde</w:t>
      </w:r>
      <w:r>
        <w:rPr>
          <w:spacing w:val="1"/>
          <w:sz w:val="24"/>
        </w:rPr>
        <w:t xml:space="preserve"> </w:t>
      </w:r>
      <w:r>
        <w:rPr>
          <w:sz w:val="24"/>
        </w:rPr>
        <w:t>suplementar,</w:t>
      </w:r>
      <w:r>
        <w:rPr>
          <w:spacing w:val="1"/>
          <w:sz w:val="24"/>
        </w:rPr>
        <w:t xml:space="preserve"> </w:t>
      </w:r>
      <w:r>
        <w:rPr>
          <w:sz w:val="24"/>
        </w:rPr>
        <w:t>cancelamento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auxílio-transporte,</w:t>
      </w:r>
      <w:r>
        <w:rPr>
          <w:spacing w:val="1"/>
          <w:sz w:val="24"/>
        </w:rPr>
        <w:t xml:space="preserve"> </w:t>
      </w:r>
      <w:r>
        <w:rPr>
          <w:sz w:val="24"/>
        </w:rPr>
        <w:t>reposições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indenizações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erário,</w:t>
      </w:r>
      <w:r>
        <w:rPr>
          <w:spacing w:val="-1"/>
          <w:sz w:val="24"/>
        </w:rPr>
        <w:t xml:space="preserve"> </w:t>
      </w:r>
      <w:r>
        <w:rPr>
          <w:sz w:val="24"/>
        </w:rPr>
        <w:t>dentre</w:t>
      </w:r>
      <w:r>
        <w:rPr>
          <w:spacing w:val="-3"/>
          <w:sz w:val="24"/>
        </w:rPr>
        <w:t xml:space="preserve"> </w:t>
      </w:r>
      <w:r>
        <w:rPr>
          <w:sz w:val="24"/>
        </w:rPr>
        <w:t>outras pendências.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38"/>
        <w:ind w:hanging="361"/>
        <w:rPr>
          <w:sz w:val="24"/>
        </w:rPr>
      </w:pPr>
      <w:r>
        <w:rPr>
          <w:sz w:val="24"/>
        </w:rPr>
        <w:t>Portaria</w:t>
      </w:r>
      <w:r>
        <w:rPr>
          <w:spacing w:val="-4"/>
          <w:sz w:val="24"/>
        </w:rPr>
        <w:t xml:space="preserve"> </w:t>
      </w:r>
      <w:r>
        <w:rPr>
          <w:sz w:val="24"/>
        </w:rPr>
        <w:t>de dispensa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função</w:t>
      </w:r>
      <w:r>
        <w:rPr>
          <w:spacing w:val="-1"/>
          <w:sz w:val="24"/>
        </w:rPr>
        <w:t xml:space="preserve"> </w:t>
      </w:r>
      <w:r>
        <w:rPr>
          <w:sz w:val="24"/>
        </w:rPr>
        <w:t>gratificada.</w:t>
      </w:r>
    </w:p>
    <w:p w:rsidR="00C647E2" w:rsidRDefault="00C647E2">
      <w:pPr>
        <w:pStyle w:val="Corpodetexto"/>
        <w:ind w:left="0"/>
        <w:jc w:val="left"/>
        <w:rPr>
          <w:sz w:val="40"/>
        </w:rPr>
      </w:pPr>
    </w:p>
    <w:p w:rsidR="00C647E2" w:rsidRDefault="00965DA1">
      <w:pPr>
        <w:pStyle w:val="Corpodetexto"/>
        <w:spacing w:before="1"/>
        <w:ind w:left="406" w:right="407"/>
        <w:jc w:val="center"/>
      </w:pPr>
      <w:r>
        <w:t>Infor</w:t>
      </w:r>
      <w:r>
        <w:t>mações</w:t>
      </w:r>
      <w:r>
        <w:rPr>
          <w:spacing w:val="-3"/>
        </w:rPr>
        <w:t xml:space="preserve"> </w:t>
      </w:r>
      <w:r>
        <w:t>Gerais</w:t>
      </w:r>
    </w:p>
    <w:p w:rsidR="00C647E2" w:rsidRDefault="00C647E2">
      <w:pPr>
        <w:pStyle w:val="Corpodetexto"/>
        <w:spacing w:before="9"/>
        <w:ind w:left="0"/>
        <w:jc w:val="left"/>
        <w:rPr>
          <w:sz w:val="35"/>
        </w:rPr>
      </w:pP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line="352" w:lineRule="auto"/>
        <w:ind w:right="114"/>
        <w:rPr>
          <w:sz w:val="24"/>
        </w:rPr>
      </w:pPr>
      <w:r>
        <w:rPr>
          <w:sz w:val="24"/>
        </w:rPr>
        <w:t>Cabe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Ministro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licença,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3°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Instrução</w:t>
      </w:r>
      <w:r>
        <w:rPr>
          <w:spacing w:val="1"/>
          <w:sz w:val="24"/>
        </w:rPr>
        <w:t xml:space="preserve"> </w:t>
      </w:r>
      <w:r>
        <w:rPr>
          <w:sz w:val="24"/>
        </w:rPr>
        <w:t>Normativa</w:t>
      </w:r>
      <w:r>
        <w:rPr>
          <w:spacing w:val="-4"/>
          <w:sz w:val="24"/>
        </w:rPr>
        <w:t xml:space="preserve"> </w:t>
      </w:r>
      <w:r>
        <w:rPr>
          <w:sz w:val="24"/>
        </w:rPr>
        <w:t>SGP/SEDGG/ME Nº 34, de</w:t>
      </w:r>
      <w:r>
        <w:rPr>
          <w:spacing w:val="-3"/>
          <w:sz w:val="24"/>
        </w:rPr>
        <w:t xml:space="preserve"> </w:t>
      </w:r>
      <w:r>
        <w:rPr>
          <w:sz w:val="24"/>
        </w:rPr>
        <w:t>24 de março</w:t>
      </w:r>
      <w:r>
        <w:rPr>
          <w:spacing w:val="2"/>
          <w:sz w:val="24"/>
        </w:rPr>
        <w:t xml:space="preserve"> </w:t>
      </w:r>
      <w:r>
        <w:rPr>
          <w:sz w:val="24"/>
        </w:rPr>
        <w:t>de 2021.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0"/>
        <w:ind w:hanging="361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licença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tratar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interesses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particulares dá-se </w:t>
      </w:r>
      <w:r>
        <w:rPr>
          <w:b/>
          <w:sz w:val="24"/>
        </w:rPr>
        <w:t>sem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remuneração</w:t>
      </w:r>
      <w:r>
        <w:rPr>
          <w:sz w:val="24"/>
        </w:rPr>
        <w:t>.</w:t>
      </w:r>
    </w:p>
    <w:p w:rsidR="00C647E2" w:rsidRDefault="00C647E2">
      <w:pPr>
        <w:pStyle w:val="Corpodetexto"/>
        <w:spacing w:before="10"/>
        <w:ind w:left="0"/>
        <w:jc w:val="left"/>
      </w:pP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" w:line="357" w:lineRule="auto"/>
        <w:ind w:right="109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licença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tratar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interesses</w:t>
      </w:r>
      <w:r>
        <w:rPr>
          <w:spacing w:val="1"/>
          <w:sz w:val="24"/>
        </w:rPr>
        <w:t xml:space="preserve"> </w:t>
      </w:r>
      <w:r>
        <w:rPr>
          <w:sz w:val="24"/>
        </w:rPr>
        <w:t>particulares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concedida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interesse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Administração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um</w:t>
      </w:r>
      <w:r>
        <w:rPr>
          <w:spacing w:val="1"/>
          <w:sz w:val="24"/>
        </w:rPr>
        <w:t xml:space="preserve"> </w:t>
      </w:r>
      <w:r>
        <w:rPr>
          <w:sz w:val="24"/>
        </w:rPr>
        <w:t>período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três</w:t>
      </w:r>
      <w:r>
        <w:rPr>
          <w:spacing w:val="1"/>
          <w:sz w:val="24"/>
        </w:rPr>
        <w:t xml:space="preserve"> </w:t>
      </w:r>
      <w:r>
        <w:rPr>
          <w:sz w:val="24"/>
        </w:rPr>
        <w:t>anos</w:t>
      </w:r>
      <w:r>
        <w:rPr>
          <w:spacing w:val="1"/>
          <w:sz w:val="24"/>
        </w:rPr>
        <w:t xml:space="preserve"> </w:t>
      </w:r>
      <w:r>
        <w:rPr>
          <w:sz w:val="24"/>
        </w:rPr>
        <w:t>consecutivos,</w:t>
      </w:r>
      <w:r>
        <w:rPr>
          <w:spacing w:val="1"/>
          <w:sz w:val="24"/>
        </w:rPr>
        <w:t xml:space="preserve"> </w:t>
      </w:r>
      <w:r>
        <w:rPr>
          <w:sz w:val="24"/>
        </w:rPr>
        <w:t>incluindo</w:t>
      </w:r>
      <w:r>
        <w:rPr>
          <w:spacing w:val="1"/>
          <w:sz w:val="24"/>
        </w:rPr>
        <w:t xml:space="preserve"> </w:t>
      </w:r>
      <w:r>
        <w:rPr>
          <w:sz w:val="24"/>
        </w:rPr>
        <w:t>eventuais</w:t>
      </w:r>
      <w:r>
        <w:rPr>
          <w:spacing w:val="1"/>
          <w:sz w:val="24"/>
        </w:rPr>
        <w:t xml:space="preserve"> </w:t>
      </w:r>
      <w:r>
        <w:rPr>
          <w:sz w:val="24"/>
        </w:rPr>
        <w:t>prorrogações, podendo ser interrompida a qualquer tempo, a pedido do servidor, ou por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</w:t>
      </w:r>
      <w:r>
        <w:rPr>
          <w:spacing w:val="-1"/>
          <w:sz w:val="24"/>
        </w:rPr>
        <w:t xml:space="preserve"> </w:t>
      </w:r>
      <w:r>
        <w:rPr>
          <w:sz w:val="24"/>
        </w:rPr>
        <w:t>do serviço.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42" w:line="355" w:lineRule="auto"/>
        <w:ind w:right="114"/>
        <w:rPr>
          <w:sz w:val="24"/>
        </w:rPr>
      </w:pPr>
      <w:r>
        <w:rPr>
          <w:sz w:val="24"/>
        </w:rPr>
        <w:t xml:space="preserve">Para fins </w:t>
      </w:r>
      <w:r>
        <w:rPr>
          <w:sz w:val="24"/>
        </w:rPr>
        <w:t>de concessão de nova licença da espécie, o servidor terá que permanecer em</w:t>
      </w:r>
      <w:r>
        <w:rPr>
          <w:spacing w:val="1"/>
          <w:sz w:val="24"/>
        </w:rPr>
        <w:t xml:space="preserve"> </w:t>
      </w:r>
      <w:r>
        <w:rPr>
          <w:sz w:val="24"/>
        </w:rPr>
        <w:t>exercício na Administração Pública Federal por, no mínimo, igual período ao que esteve</w:t>
      </w:r>
      <w:r>
        <w:rPr>
          <w:spacing w:val="1"/>
          <w:sz w:val="24"/>
        </w:rPr>
        <w:t xml:space="preserve"> </w:t>
      </w:r>
      <w:r>
        <w:rPr>
          <w:sz w:val="24"/>
        </w:rPr>
        <w:t>usufruindo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referida</w:t>
      </w:r>
      <w:r>
        <w:rPr>
          <w:spacing w:val="1"/>
          <w:sz w:val="24"/>
        </w:rPr>
        <w:t xml:space="preserve"> </w:t>
      </w:r>
      <w:r>
        <w:rPr>
          <w:sz w:val="24"/>
        </w:rPr>
        <w:t>licença.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47" w:line="352" w:lineRule="auto"/>
        <w:ind w:right="111"/>
        <w:rPr>
          <w:sz w:val="24"/>
        </w:rPr>
      </w:pPr>
      <w:r>
        <w:rPr>
          <w:sz w:val="24"/>
        </w:rPr>
        <w:t>Não poderá ser concedida licença para tratar de interesses particulares a servidor que esteja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estágio probatório.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7" w:line="357" w:lineRule="auto"/>
        <w:ind w:right="114"/>
        <w:rPr>
          <w:sz w:val="24"/>
        </w:rPr>
      </w:pPr>
      <w:r>
        <w:rPr>
          <w:sz w:val="24"/>
        </w:rPr>
        <w:t>O servidor que esteja usufruindo a licença para tratar de interesses particulares observará os</w:t>
      </w:r>
      <w:r>
        <w:rPr>
          <w:spacing w:val="1"/>
          <w:sz w:val="24"/>
        </w:rPr>
        <w:t xml:space="preserve"> </w:t>
      </w:r>
      <w:r>
        <w:rPr>
          <w:sz w:val="24"/>
        </w:rPr>
        <w:t>deveres,</w:t>
      </w:r>
      <w:r>
        <w:rPr>
          <w:spacing w:val="1"/>
          <w:sz w:val="24"/>
        </w:rPr>
        <w:t xml:space="preserve"> </w:t>
      </w:r>
      <w:r>
        <w:rPr>
          <w:sz w:val="24"/>
        </w:rPr>
        <w:t>impedimentos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vedações</w:t>
      </w:r>
      <w:r>
        <w:rPr>
          <w:spacing w:val="1"/>
          <w:sz w:val="24"/>
        </w:rPr>
        <w:t xml:space="preserve"> </w:t>
      </w:r>
      <w:r>
        <w:rPr>
          <w:sz w:val="24"/>
        </w:rPr>
        <w:t>previstos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regime</w:t>
      </w:r>
      <w:r>
        <w:rPr>
          <w:spacing w:val="1"/>
          <w:sz w:val="24"/>
        </w:rPr>
        <w:t xml:space="preserve"> </w:t>
      </w:r>
      <w:r>
        <w:rPr>
          <w:sz w:val="24"/>
        </w:rPr>
        <w:t>jurídico</w:t>
      </w:r>
      <w:r>
        <w:rPr>
          <w:spacing w:val="1"/>
          <w:sz w:val="24"/>
        </w:rPr>
        <w:t xml:space="preserve"> </w:t>
      </w:r>
      <w:r>
        <w:rPr>
          <w:sz w:val="24"/>
        </w:rPr>
        <w:t>único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1"/>
          <w:sz w:val="24"/>
        </w:rPr>
        <w:t xml:space="preserve"> </w:t>
      </w:r>
      <w:r>
        <w:rPr>
          <w:sz w:val="24"/>
        </w:rPr>
        <w:t>aplicável</w:t>
      </w:r>
      <w:r>
        <w:rPr>
          <w:spacing w:val="1"/>
          <w:sz w:val="24"/>
        </w:rPr>
        <w:t xml:space="preserve"> </w:t>
      </w:r>
      <w:r>
        <w:rPr>
          <w:sz w:val="24"/>
        </w:rPr>
        <w:t>ao conflito de</w:t>
      </w:r>
      <w:r>
        <w:rPr>
          <w:spacing w:val="1"/>
          <w:sz w:val="24"/>
        </w:rPr>
        <w:t xml:space="preserve"> </w:t>
      </w:r>
      <w:r>
        <w:rPr>
          <w:sz w:val="24"/>
        </w:rPr>
        <w:t>interesses.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41" w:line="352" w:lineRule="auto"/>
        <w:ind w:right="114"/>
        <w:rPr>
          <w:sz w:val="24"/>
        </w:rPr>
      </w:pPr>
      <w:r>
        <w:rPr>
          <w:sz w:val="24"/>
        </w:rPr>
        <w:t>A solicitação inicial</w:t>
      </w:r>
      <w:r>
        <w:rPr>
          <w:spacing w:val="1"/>
          <w:sz w:val="24"/>
        </w:rPr>
        <w:t xml:space="preserve"> </w:t>
      </w:r>
      <w:r>
        <w:rPr>
          <w:sz w:val="24"/>
        </w:rPr>
        <w:t>da licença e eventual pedido de prorrogação deverá ser feita com</w:t>
      </w:r>
      <w:r>
        <w:rPr>
          <w:spacing w:val="1"/>
          <w:sz w:val="24"/>
        </w:rPr>
        <w:t xml:space="preserve"> </w:t>
      </w:r>
      <w:r>
        <w:rPr>
          <w:sz w:val="24"/>
        </w:rPr>
        <w:t>antecedência mínima de</w:t>
      </w:r>
      <w:r>
        <w:rPr>
          <w:spacing w:val="3"/>
          <w:sz w:val="24"/>
        </w:rPr>
        <w:t xml:space="preserve"> </w:t>
      </w:r>
      <w:r>
        <w:rPr>
          <w:sz w:val="24"/>
        </w:rPr>
        <w:t>60 (sessenta) dias.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7" w:line="357" w:lineRule="auto"/>
        <w:ind w:right="113"/>
        <w:rPr>
          <w:sz w:val="24"/>
        </w:rPr>
      </w:pPr>
      <w:r>
        <w:rPr>
          <w:sz w:val="24"/>
        </w:rPr>
        <w:t>A licença para tratar de interesses particulares p</w:t>
      </w:r>
      <w:r>
        <w:rPr>
          <w:sz w:val="24"/>
        </w:rPr>
        <w:t>ode ser interrompida a qualquer tempo, a</w:t>
      </w:r>
      <w:r>
        <w:rPr>
          <w:spacing w:val="1"/>
          <w:sz w:val="24"/>
        </w:rPr>
        <w:t xml:space="preserve"> </w:t>
      </w:r>
      <w:r>
        <w:rPr>
          <w:sz w:val="24"/>
        </w:rPr>
        <w:t>pedido do servidor, ou por necessidade do serviço; neste caso, a solicitação de interrupção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-5"/>
          <w:sz w:val="24"/>
        </w:rPr>
        <w:t xml:space="preserve"> </w:t>
      </w:r>
      <w:r>
        <w:rPr>
          <w:sz w:val="24"/>
        </w:rPr>
        <w:t>ocorrer, preferencialmente,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seguinte forma:</w:t>
      </w:r>
    </w:p>
    <w:p w:rsidR="00C647E2" w:rsidRDefault="00C647E2">
      <w:pPr>
        <w:spacing w:line="357" w:lineRule="auto"/>
        <w:jc w:val="both"/>
        <w:rPr>
          <w:sz w:val="24"/>
        </w:rPr>
        <w:sectPr w:rsidR="00C647E2">
          <w:pgSz w:w="11910" w:h="16840"/>
          <w:pgMar w:top="1540" w:right="1020" w:bottom="280" w:left="1020" w:header="720" w:footer="720" w:gutter="0"/>
          <w:cols w:space="720"/>
        </w:sectPr>
      </w:pPr>
    </w:p>
    <w:p w:rsidR="00C647E2" w:rsidRDefault="00965DA1">
      <w:pPr>
        <w:pStyle w:val="PargrafodaLista"/>
        <w:numPr>
          <w:ilvl w:val="1"/>
          <w:numId w:val="5"/>
        </w:numPr>
        <w:tabs>
          <w:tab w:val="left" w:pos="1196"/>
        </w:tabs>
        <w:spacing w:before="69" w:line="360" w:lineRule="auto"/>
        <w:ind w:right="115"/>
        <w:rPr>
          <w:sz w:val="24"/>
        </w:rPr>
      </w:pPr>
      <w:r>
        <w:rPr>
          <w:sz w:val="24"/>
        </w:rPr>
        <w:lastRenderedPageBreak/>
        <w:t>com antecedência de 30 (trinta) dias, no caso dos ocupa</w:t>
      </w:r>
      <w:r>
        <w:rPr>
          <w:sz w:val="24"/>
        </w:rPr>
        <w:t>ntes de cargos de Professor-</w:t>
      </w:r>
      <w:r>
        <w:rPr>
          <w:spacing w:val="1"/>
          <w:sz w:val="24"/>
        </w:rPr>
        <w:t xml:space="preserve"> </w:t>
      </w:r>
      <w:r>
        <w:rPr>
          <w:sz w:val="24"/>
        </w:rPr>
        <w:t>EBTT, em virtude do impacto da contratação de professor substituto que porventura</w:t>
      </w:r>
      <w:r>
        <w:rPr>
          <w:spacing w:val="1"/>
          <w:sz w:val="24"/>
        </w:rPr>
        <w:t xml:space="preserve"> </w:t>
      </w:r>
      <w:r>
        <w:rPr>
          <w:sz w:val="24"/>
        </w:rPr>
        <w:t>esteja</w:t>
      </w:r>
      <w:r>
        <w:rPr>
          <w:spacing w:val="-4"/>
          <w:sz w:val="24"/>
        </w:rPr>
        <w:t xml:space="preserve"> </w:t>
      </w:r>
      <w:r>
        <w:rPr>
          <w:sz w:val="24"/>
        </w:rPr>
        <w:t>ocupando a</w:t>
      </w:r>
      <w:r>
        <w:rPr>
          <w:spacing w:val="1"/>
          <w:sz w:val="24"/>
        </w:rPr>
        <w:t xml:space="preserve"> </w:t>
      </w:r>
      <w:r>
        <w:rPr>
          <w:sz w:val="24"/>
        </w:rPr>
        <w:t>vaga;</w:t>
      </w:r>
    </w:p>
    <w:p w:rsidR="00C647E2" w:rsidRDefault="00965DA1">
      <w:pPr>
        <w:pStyle w:val="PargrafodaLista"/>
        <w:numPr>
          <w:ilvl w:val="1"/>
          <w:numId w:val="5"/>
        </w:numPr>
        <w:tabs>
          <w:tab w:val="left" w:pos="1196"/>
        </w:tabs>
        <w:spacing w:before="141"/>
        <w:ind w:hanging="361"/>
        <w:rPr>
          <w:sz w:val="24"/>
        </w:rPr>
      </w:pP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antecedência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(dez)</w:t>
      </w:r>
      <w:r>
        <w:rPr>
          <w:spacing w:val="-2"/>
          <w:sz w:val="24"/>
        </w:rPr>
        <w:t xml:space="preserve"> </w:t>
      </w:r>
      <w:r>
        <w:rPr>
          <w:sz w:val="24"/>
        </w:rPr>
        <w:t>dias,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ocupantes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cargos</w:t>
      </w:r>
      <w:r>
        <w:rPr>
          <w:spacing w:val="-3"/>
          <w:sz w:val="24"/>
        </w:rPr>
        <w:t xml:space="preserve"> </w:t>
      </w:r>
      <w:r>
        <w:rPr>
          <w:sz w:val="24"/>
        </w:rPr>
        <w:t>PCCTAEs.</w:t>
      </w:r>
    </w:p>
    <w:p w:rsidR="00C647E2" w:rsidRDefault="00C647E2">
      <w:pPr>
        <w:pStyle w:val="Corpodetexto"/>
        <w:spacing w:before="2"/>
        <w:ind w:left="0"/>
        <w:jc w:val="left"/>
      </w:pP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line="355" w:lineRule="auto"/>
        <w:ind w:right="118"/>
        <w:rPr>
          <w:sz w:val="24"/>
        </w:rPr>
      </w:pPr>
      <w:r>
        <w:rPr>
          <w:sz w:val="24"/>
        </w:rPr>
        <w:t>O servidor deverá observar se para o período pretendido existem férias agendadas, as quais</w:t>
      </w:r>
      <w:r>
        <w:rPr>
          <w:spacing w:val="1"/>
          <w:sz w:val="24"/>
        </w:rPr>
        <w:t xml:space="preserve"> </w:t>
      </w:r>
      <w:r>
        <w:rPr>
          <w:sz w:val="24"/>
        </w:rPr>
        <w:t>deverão ser reprogramadas, se for o caso. Maiores informações devem ser verificadas com a</w:t>
      </w:r>
      <w:r>
        <w:rPr>
          <w:spacing w:val="1"/>
          <w:sz w:val="24"/>
        </w:rPr>
        <w:t xml:space="preserve"> </w:t>
      </w:r>
      <w:r>
        <w:rPr>
          <w:sz w:val="24"/>
        </w:rPr>
        <w:t>CGP</w:t>
      </w:r>
      <w:r>
        <w:rPr>
          <w:spacing w:val="-10"/>
          <w:sz w:val="24"/>
        </w:rPr>
        <w:t xml:space="preserve"> </w:t>
      </w:r>
      <w:r>
        <w:rPr>
          <w:sz w:val="24"/>
        </w:rPr>
        <w:t>do Campus, antes da solicitação</w:t>
      </w:r>
      <w:r>
        <w:rPr>
          <w:spacing w:val="2"/>
          <w:sz w:val="24"/>
        </w:rPr>
        <w:t xml:space="preserve"> </w:t>
      </w:r>
      <w:r>
        <w:rPr>
          <w:sz w:val="24"/>
        </w:rPr>
        <w:t>da licença.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47" w:line="352" w:lineRule="auto"/>
        <w:ind w:right="119"/>
        <w:rPr>
          <w:sz w:val="24"/>
        </w:rPr>
      </w:pPr>
      <w:r>
        <w:rPr>
          <w:sz w:val="24"/>
        </w:rPr>
        <w:t>O período em que o servidor</w:t>
      </w:r>
      <w:r>
        <w:rPr>
          <w:sz w:val="24"/>
        </w:rPr>
        <w:t xml:space="preserve"> permanecer em licença não será considerado para qualquer</w:t>
      </w:r>
      <w:r>
        <w:rPr>
          <w:spacing w:val="1"/>
          <w:sz w:val="24"/>
        </w:rPr>
        <w:t xml:space="preserve"> </w:t>
      </w:r>
      <w:r>
        <w:rPr>
          <w:sz w:val="24"/>
        </w:rPr>
        <w:t>efeito,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opte</w:t>
      </w:r>
      <w:r>
        <w:rPr>
          <w:spacing w:val="-1"/>
          <w:sz w:val="24"/>
        </w:rPr>
        <w:t xml:space="preserve"> </w:t>
      </w:r>
      <w:r>
        <w:rPr>
          <w:sz w:val="24"/>
        </w:rPr>
        <w:t>por não</w:t>
      </w:r>
      <w:r>
        <w:rPr>
          <w:spacing w:val="1"/>
          <w:sz w:val="24"/>
        </w:rPr>
        <w:t xml:space="preserve"> </w:t>
      </w:r>
      <w:r>
        <w:rPr>
          <w:sz w:val="24"/>
        </w:rPr>
        <w:t>contribuir para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Plano</w:t>
      </w:r>
      <w:r>
        <w:rPr>
          <w:spacing w:val="-1"/>
          <w:sz w:val="24"/>
        </w:rPr>
        <w:t xml:space="preserve"> </w:t>
      </w:r>
      <w:r>
        <w:rPr>
          <w:sz w:val="24"/>
        </w:rPr>
        <w:t>de Seguridade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Servidor (PSS).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48" w:line="355" w:lineRule="auto"/>
        <w:ind w:right="111"/>
        <w:rPr>
          <w:sz w:val="24"/>
        </w:rPr>
      </w:pPr>
      <w:r>
        <w:rPr>
          <w:sz w:val="24"/>
        </w:rPr>
        <w:t>Caso o servidor opte em permanecer vinculado ao Plano de Seguridade Social do Servidor</w:t>
      </w:r>
      <w:r>
        <w:rPr>
          <w:spacing w:val="1"/>
          <w:sz w:val="24"/>
        </w:rPr>
        <w:t xml:space="preserve"> </w:t>
      </w:r>
      <w:r>
        <w:rPr>
          <w:sz w:val="24"/>
        </w:rPr>
        <w:t>(PSS), deverá efetuar as contribuições mensais ao PSS como se em exercício estivesse,</w:t>
      </w:r>
      <w:r>
        <w:rPr>
          <w:spacing w:val="1"/>
          <w:sz w:val="24"/>
        </w:rPr>
        <w:t xml:space="preserve"> </w:t>
      </w:r>
      <w:r>
        <w:rPr>
          <w:sz w:val="24"/>
        </w:rPr>
        <w:t>encaminhando</w:t>
      </w:r>
      <w:r>
        <w:rPr>
          <w:spacing w:val="-1"/>
          <w:sz w:val="24"/>
        </w:rPr>
        <w:t xml:space="preserve"> </w:t>
      </w:r>
      <w:r>
        <w:rPr>
          <w:sz w:val="24"/>
        </w:rPr>
        <w:t>o comprovante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pagamento ao IFPA.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48" w:line="357" w:lineRule="auto"/>
        <w:ind w:right="117"/>
        <w:rPr>
          <w:sz w:val="24"/>
        </w:rPr>
      </w:pPr>
      <w:r>
        <w:rPr>
          <w:sz w:val="24"/>
        </w:rPr>
        <w:t>O servidor que solicitar a licença para tratar de interesses particulares com o objetivo de</w:t>
      </w:r>
      <w:r>
        <w:rPr>
          <w:spacing w:val="1"/>
          <w:sz w:val="24"/>
        </w:rPr>
        <w:t xml:space="preserve"> </w:t>
      </w:r>
      <w:r>
        <w:rPr>
          <w:sz w:val="24"/>
        </w:rPr>
        <w:t>exercício de atividades priva</w:t>
      </w:r>
      <w:r>
        <w:rPr>
          <w:sz w:val="24"/>
        </w:rPr>
        <w:t>das deverá observar as disposições da Lei nº 12.813, de 16 de</w:t>
      </w:r>
      <w:r>
        <w:rPr>
          <w:spacing w:val="1"/>
          <w:sz w:val="24"/>
        </w:rPr>
        <w:t xml:space="preserve"> </w:t>
      </w:r>
      <w:r>
        <w:rPr>
          <w:sz w:val="24"/>
        </w:rPr>
        <w:t>maio</w:t>
      </w:r>
      <w:r>
        <w:rPr>
          <w:spacing w:val="-1"/>
          <w:sz w:val="24"/>
        </w:rPr>
        <w:t xml:space="preserve"> </w:t>
      </w:r>
      <w:r>
        <w:rPr>
          <w:sz w:val="24"/>
        </w:rPr>
        <w:t>de 2013, sobre conflito de</w:t>
      </w:r>
      <w:r>
        <w:rPr>
          <w:spacing w:val="-3"/>
          <w:sz w:val="24"/>
        </w:rPr>
        <w:t xml:space="preserve"> </w:t>
      </w:r>
      <w:r>
        <w:rPr>
          <w:sz w:val="24"/>
        </w:rPr>
        <w:t>interesses.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41" w:line="357" w:lineRule="auto"/>
        <w:ind w:right="110"/>
        <w:rPr>
          <w:b/>
          <w:sz w:val="24"/>
        </w:rPr>
      </w:pPr>
      <w:r>
        <w:rPr>
          <w:sz w:val="24"/>
        </w:rPr>
        <w:t>O fato de o servidor licenciar-se, sem vencimentos, do cargo público ou emprego que exerça</w:t>
      </w:r>
      <w:r>
        <w:rPr>
          <w:spacing w:val="-57"/>
          <w:sz w:val="24"/>
        </w:rPr>
        <w:t xml:space="preserve"> </w:t>
      </w:r>
      <w:r>
        <w:rPr>
          <w:sz w:val="24"/>
        </w:rPr>
        <w:t>em órgão ou entidade da administração direta ou indireta não o habilita a tomar posse em</w:t>
      </w:r>
      <w:r>
        <w:rPr>
          <w:spacing w:val="1"/>
          <w:sz w:val="24"/>
        </w:rPr>
        <w:t xml:space="preserve"> </w:t>
      </w:r>
      <w:r>
        <w:rPr>
          <w:sz w:val="24"/>
        </w:rPr>
        <w:t>outro cargo ou emprego público, sem incidir no exercício cumulativo vedado pelo artigo 37</w:t>
      </w:r>
      <w:r>
        <w:rPr>
          <w:spacing w:val="1"/>
          <w:sz w:val="24"/>
        </w:rPr>
        <w:t xml:space="preserve"> </w:t>
      </w:r>
      <w:r>
        <w:rPr>
          <w:sz w:val="24"/>
        </w:rPr>
        <w:t>da Constituição Federal, pois que o instituto da acumulação de cargos se diri</w:t>
      </w:r>
      <w:r>
        <w:rPr>
          <w:sz w:val="24"/>
        </w:rPr>
        <w:t>ge à titularidade</w:t>
      </w:r>
      <w:r>
        <w:rPr>
          <w:spacing w:val="-57"/>
          <w:sz w:val="24"/>
        </w:rPr>
        <w:t xml:space="preserve"> </w:t>
      </w:r>
      <w:r>
        <w:rPr>
          <w:sz w:val="24"/>
        </w:rPr>
        <w:t>de cargos, empregos e funções públicas, e não apenas à percepção de vantagens pecuniárias.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TCU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Súmula nº 246,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 de março de 2002)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46" w:line="357" w:lineRule="auto"/>
        <w:ind w:right="110"/>
        <w:rPr>
          <w:b/>
          <w:sz w:val="24"/>
        </w:rPr>
      </w:pPr>
      <w:r>
        <w:rPr>
          <w:sz w:val="24"/>
        </w:rPr>
        <w:t>Há possibilidade de o servidor, em licença para tratar de interesses particulares, exercer o</w:t>
      </w:r>
      <w:r>
        <w:rPr>
          <w:spacing w:val="1"/>
          <w:sz w:val="24"/>
        </w:rPr>
        <w:t xml:space="preserve"> </w:t>
      </w:r>
      <w:r>
        <w:rPr>
          <w:sz w:val="24"/>
        </w:rPr>
        <w:t>comércio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desempenhar</w:t>
      </w:r>
      <w:r>
        <w:rPr>
          <w:spacing w:val="1"/>
          <w:sz w:val="24"/>
        </w:rPr>
        <w:t xml:space="preserve"> </w:t>
      </w:r>
      <w:r>
        <w:rPr>
          <w:sz w:val="24"/>
        </w:rPr>
        <w:t>função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gerência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privada,</w:t>
      </w:r>
      <w:r>
        <w:rPr>
          <w:spacing w:val="1"/>
          <w:sz w:val="24"/>
        </w:rPr>
        <w:t xml:space="preserve"> </w:t>
      </w:r>
      <w:r>
        <w:rPr>
          <w:sz w:val="24"/>
        </w:rPr>
        <w:t>personificada ou não,, desde que ausente o Conflito de Interesses com a 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 &lt; https://seci.cgu.gov.br &gt;. No portal do SeCi o servidor poderá, mediante cadastro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solicitante,</w:t>
      </w:r>
      <w:r>
        <w:rPr>
          <w:spacing w:val="1"/>
          <w:sz w:val="24"/>
        </w:rPr>
        <w:t xml:space="preserve"> </w:t>
      </w:r>
      <w:r>
        <w:rPr>
          <w:sz w:val="24"/>
        </w:rPr>
        <w:t>fazer</w:t>
      </w:r>
      <w:r>
        <w:rPr>
          <w:spacing w:val="1"/>
          <w:sz w:val="24"/>
        </w:rPr>
        <w:t xml:space="preserve"> </w:t>
      </w:r>
      <w:r>
        <w:rPr>
          <w:sz w:val="24"/>
        </w:rPr>
        <w:t>consulta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pedir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exercer</w:t>
      </w:r>
      <w:r>
        <w:rPr>
          <w:spacing w:val="1"/>
          <w:sz w:val="24"/>
        </w:rPr>
        <w:t xml:space="preserve"> </w:t>
      </w:r>
      <w:r>
        <w:rPr>
          <w:sz w:val="24"/>
        </w:rPr>
        <w:t>atividade</w:t>
      </w:r>
      <w:r>
        <w:rPr>
          <w:spacing w:val="1"/>
          <w:sz w:val="24"/>
        </w:rPr>
        <w:t xml:space="preserve"> </w:t>
      </w:r>
      <w:r>
        <w:rPr>
          <w:sz w:val="24"/>
        </w:rPr>
        <w:t>privada.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PARECER/MP/CONJUR/PFF/Nº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469-3.16/2008)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48" w:line="357" w:lineRule="auto"/>
        <w:ind w:right="108"/>
        <w:rPr>
          <w:sz w:val="24"/>
        </w:rPr>
      </w:pPr>
      <w:r>
        <w:rPr>
          <w:sz w:val="24"/>
        </w:rPr>
        <w:t>O servidor deverá manter seu endereço residencial, telefone e e-mail atualizado junto à</w:t>
      </w:r>
      <w:r>
        <w:rPr>
          <w:spacing w:val="1"/>
          <w:sz w:val="24"/>
        </w:rPr>
        <w:t xml:space="preserve"> </w:t>
      </w:r>
      <w:r>
        <w:rPr>
          <w:sz w:val="24"/>
        </w:rPr>
        <w:t>Coordenação de Gestão de Pessoas do seu camp</w:t>
      </w:r>
      <w:r>
        <w:rPr>
          <w:sz w:val="24"/>
        </w:rPr>
        <w:t>us. Qualquer alteração deverá ser informada</w:t>
      </w:r>
      <w:r>
        <w:rPr>
          <w:spacing w:val="-57"/>
          <w:sz w:val="24"/>
        </w:rPr>
        <w:t xml:space="preserve"> </w:t>
      </w: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</w:rPr>
        <w:t>e-mail.</w:t>
      </w:r>
    </w:p>
    <w:p w:rsidR="00C647E2" w:rsidRDefault="00C647E2">
      <w:pPr>
        <w:spacing w:line="357" w:lineRule="auto"/>
        <w:jc w:val="both"/>
        <w:rPr>
          <w:sz w:val="24"/>
        </w:rPr>
        <w:sectPr w:rsidR="00C647E2">
          <w:pgSz w:w="11910" w:h="16840"/>
          <w:pgMar w:top="1560" w:right="1020" w:bottom="280" w:left="1020" w:header="720" w:footer="720" w:gutter="0"/>
          <w:cols w:space="720"/>
        </w:sectPr>
      </w:pP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89" w:line="360" w:lineRule="auto"/>
        <w:ind w:right="110"/>
        <w:rPr>
          <w:sz w:val="24"/>
        </w:rPr>
      </w:pPr>
      <w:r>
        <w:rPr>
          <w:sz w:val="24"/>
        </w:rPr>
        <w:lastRenderedPageBreak/>
        <w:t>Ao retornar da licença para tratar de interesses particulares (ao término ou encerramento</w:t>
      </w:r>
      <w:r>
        <w:rPr>
          <w:spacing w:val="1"/>
          <w:sz w:val="24"/>
        </w:rPr>
        <w:t xml:space="preserve"> </w:t>
      </w:r>
      <w:r>
        <w:rPr>
          <w:sz w:val="24"/>
        </w:rPr>
        <w:t>antecipado),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servidor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preencher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trâmites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necessários. No primeiro dia útil seguinte ao término do período de licença para tratar de</w:t>
      </w:r>
      <w:r>
        <w:rPr>
          <w:spacing w:val="1"/>
          <w:sz w:val="24"/>
        </w:rPr>
        <w:t xml:space="preserve"> </w:t>
      </w:r>
      <w:r>
        <w:rPr>
          <w:sz w:val="24"/>
        </w:rPr>
        <w:t>interesses</w:t>
      </w:r>
      <w:r>
        <w:rPr>
          <w:spacing w:val="1"/>
          <w:sz w:val="24"/>
        </w:rPr>
        <w:t xml:space="preserve"> </w:t>
      </w:r>
      <w:r>
        <w:rPr>
          <w:sz w:val="24"/>
        </w:rPr>
        <w:t>particulares,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servidor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apresentar-se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Gestão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Pessoas do seu campus de lotação (ou na Pró-Reitoria de Desenvolvimento e Gestão</w:t>
      </w:r>
      <w:r>
        <w:rPr>
          <w:sz w:val="24"/>
        </w:rPr>
        <w:t xml:space="preserve"> de</w:t>
      </w:r>
      <w:r>
        <w:rPr>
          <w:spacing w:val="1"/>
          <w:sz w:val="24"/>
        </w:rPr>
        <w:t xml:space="preserve"> </w:t>
      </w:r>
      <w:r>
        <w:rPr>
          <w:sz w:val="24"/>
        </w:rPr>
        <w:t>Pessoas - PROGEP, aos servidores lotados na Reitoria) para retomar o exercício das suas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atribuições</w:t>
      </w:r>
      <w:r>
        <w:rPr>
          <w:sz w:val="24"/>
        </w:rPr>
        <w:t xml:space="preserve"> </w:t>
      </w:r>
      <w:r>
        <w:rPr>
          <w:spacing w:val="-1"/>
          <w:sz w:val="24"/>
        </w:rPr>
        <w:t>funcionais,</w:t>
      </w:r>
      <w:r>
        <w:rPr>
          <w:sz w:val="24"/>
        </w:rPr>
        <w:t xml:space="preserve"> </w:t>
      </w:r>
      <w:r>
        <w:rPr>
          <w:spacing w:val="-1"/>
          <w:sz w:val="24"/>
        </w:rPr>
        <w:t>munido</w:t>
      </w:r>
      <w:r>
        <w:rPr>
          <w:sz w:val="24"/>
        </w:rPr>
        <w:t xml:space="preserve"> do</w:t>
      </w:r>
      <w:r>
        <w:rPr>
          <w:spacing w:val="-5"/>
          <w:sz w:val="24"/>
        </w:rPr>
        <w:t xml:space="preserve"> </w:t>
      </w:r>
      <w:r>
        <w:rPr>
          <w:sz w:val="24"/>
        </w:rPr>
        <w:t>Termo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Apresentação.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30" w:line="360" w:lineRule="auto"/>
        <w:ind w:right="109"/>
        <w:rPr>
          <w:sz w:val="24"/>
        </w:rPr>
      </w:pPr>
      <w:r>
        <w:rPr>
          <w:sz w:val="24"/>
        </w:rPr>
        <w:t>No caso do servidor não se apresentar, a chefia da Coordenação de Gestão de Pessoas do</w:t>
      </w:r>
      <w:r>
        <w:rPr>
          <w:spacing w:val="1"/>
          <w:sz w:val="24"/>
        </w:rPr>
        <w:t xml:space="preserve"> </w:t>
      </w:r>
      <w:r>
        <w:rPr>
          <w:sz w:val="24"/>
        </w:rPr>
        <w:t>Campus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lotação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servidor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suspender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reimplantação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servidor na folha de pagamento de pessoal do Poder Executivo Federal. Caso transcorra 31</w:t>
      </w:r>
      <w:r>
        <w:rPr>
          <w:spacing w:val="1"/>
          <w:sz w:val="24"/>
        </w:rPr>
        <w:t xml:space="preserve"> </w:t>
      </w:r>
      <w:r>
        <w:rPr>
          <w:sz w:val="24"/>
        </w:rPr>
        <w:t>(trinta e um) dias consecutivos, a chefia da Coordenação de Gestão de Pessoas do Campus</w:t>
      </w:r>
      <w:r>
        <w:rPr>
          <w:spacing w:val="1"/>
          <w:sz w:val="24"/>
        </w:rPr>
        <w:t xml:space="preserve"> </w:t>
      </w:r>
      <w:r>
        <w:rPr>
          <w:sz w:val="24"/>
        </w:rPr>
        <w:t>deverá preencher o Termo de Não Apresentação de Servidor Licenciado, e encaminhá-lo,</w:t>
      </w:r>
      <w:r>
        <w:rPr>
          <w:spacing w:val="1"/>
          <w:sz w:val="24"/>
        </w:rPr>
        <w:t xml:space="preserve"> </w:t>
      </w:r>
      <w:r>
        <w:rPr>
          <w:sz w:val="24"/>
        </w:rPr>
        <w:t>juntamente com outros documentos que reputar necessários, à autoridade competente para a</w:t>
      </w:r>
      <w:r>
        <w:rPr>
          <w:spacing w:val="1"/>
          <w:sz w:val="24"/>
        </w:rPr>
        <w:t xml:space="preserve"> </w:t>
      </w:r>
      <w:r>
        <w:rPr>
          <w:sz w:val="24"/>
        </w:rPr>
        <w:t>instauração de processo disciplinar, por abandono de cargo, nos termos do art. 138</w:t>
      </w:r>
      <w:r>
        <w:rPr>
          <w:sz w:val="24"/>
        </w:rPr>
        <w:t xml:space="preserve"> da Lei nº</w:t>
      </w:r>
      <w:r>
        <w:rPr>
          <w:spacing w:val="1"/>
          <w:sz w:val="24"/>
        </w:rPr>
        <w:t xml:space="preserve"> </w:t>
      </w:r>
      <w:r>
        <w:rPr>
          <w:sz w:val="24"/>
        </w:rPr>
        <w:t>8.112,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1990.</w:t>
      </w:r>
    </w:p>
    <w:p w:rsidR="00C647E2" w:rsidRDefault="00965DA1">
      <w:pPr>
        <w:pStyle w:val="PargrafodaLista"/>
        <w:numPr>
          <w:ilvl w:val="0"/>
          <w:numId w:val="5"/>
        </w:numPr>
        <w:tabs>
          <w:tab w:val="left" w:pos="836"/>
        </w:tabs>
        <w:spacing w:before="132" w:line="352" w:lineRule="auto"/>
        <w:ind w:right="118"/>
        <w:rPr>
          <w:sz w:val="24"/>
        </w:rPr>
      </w:pP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vedada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concessão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licença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tratar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interesses</w:t>
      </w:r>
      <w:r>
        <w:rPr>
          <w:spacing w:val="1"/>
          <w:sz w:val="24"/>
        </w:rPr>
        <w:t xml:space="preserve"> </w:t>
      </w:r>
      <w:r>
        <w:rPr>
          <w:sz w:val="24"/>
        </w:rPr>
        <w:t>particulares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60"/>
          <w:sz w:val="24"/>
        </w:rPr>
        <w:t xml:space="preserve"> </w:t>
      </w:r>
      <w:r>
        <w:rPr>
          <w:sz w:val="24"/>
        </w:rPr>
        <w:t>efeitos</w:t>
      </w:r>
      <w:r>
        <w:rPr>
          <w:spacing w:val="1"/>
          <w:sz w:val="24"/>
        </w:rPr>
        <w:t xml:space="preserve"> </w:t>
      </w:r>
      <w:r>
        <w:rPr>
          <w:sz w:val="24"/>
        </w:rPr>
        <w:t>retroativos.</w:t>
      </w:r>
    </w:p>
    <w:p w:rsidR="00C647E2" w:rsidRDefault="00C647E2">
      <w:pPr>
        <w:pStyle w:val="Corpodetexto"/>
        <w:spacing w:before="10"/>
        <w:ind w:left="0"/>
        <w:jc w:val="left"/>
        <w:rPr>
          <w:sz w:val="35"/>
        </w:rPr>
      </w:pPr>
    </w:p>
    <w:p w:rsidR="00C647E2" w:rsidRDefault="00965DA1">
      <w:pPr>
        <w:pStyle w:val="Corpodetexto"/>
        <w:spacing w:line="360" w:lineRule="auto"/>
        <w:ind w:left="115" w:right="113"/>
      </w:pPr>
      <w:r>
        <w:t>Atenção! O processo instruído sem a documentação necessária será indeferido sem comunicação</w:t>
      </w:r>
      <w:r>
        <w:rPr>
          <w:spacing w:val="1"/>
        </w:rPr>
        <w:t xml:space="preserve"> </w:t>
      </w:r>
      <w:r>
        <w:t>prévia</w:t>
      </w:r>
      <w:r>
        <w:rPr>
          <w:spacing w:val="2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interessado.</w:t>
      </w:r>
    </w:p>
    <w:p w:rsidR="00C647E2" w:rsidRDefault="00C647E2">
      <w:pPr>
        <w:pStyle w:val="Corpodetexto"/>
        <w:spacing w:before="3"/>
        <w:ind w:left="0"/>
        <w:jc w:val="left"/>
        <w:rPr>
          <w:sz w:val="35"/>
        </w:rPr>
      </w:pPr>
    </w:p>
    <w:p w:rsidR="00C647E2" w:rsidRDefault="00965DA1">
      <w:pPr>
        <w:pStyle w:val="Corpodetexto"/>
        <w:ind w:left="409" w:right="407"/>
        <w:jc w:val="center"/>
      </w:pPr>
      <w:r>
        <w:t>Fluxo</w:t>
      </w:r>
      <w:r>
        <w:rPr>
          <w:spacing w:val="-2"/>
        </w:rPr>
        <w:t xml:space="preserve"> </w:t>
      </w:r>
      <w:r>
        <w:t>Processual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Procedimentos</w:t>
      </w:r>
    </w:p>
    <w:p w:rsidR="00C647E2" w:rsidRDefault="00C647E2">
      <w:pPr>
        <w:pStyle w:val="Corpodetexto"/>
        <w:ind w:left="0"/>
        <w:jc w:val="left"/>
        <w:rPr>
          <w:sz w:val="26"/>
        </w:rPr>
      </w:pPr>
    </w:p>
    <w:p w:rsidR="00C647E2" w:rsidRDefault="00C647E2">
      <w:pPr>
        <w:pStyle w:val="Corpodetexto"/>
        <w:spacing w:before="2"/>
        <w:ind w:left="0"/>
        <w:jc w:val="left"/>
        <w:rPr>
          <w:sz w:val="21"/>
        </w:rPr>
      </w:pPr>
    </w:p>
    <w:p w:rsidR="00C647E2" w:rsidRDefault="00965DA1">
      <w:pPr>
        <w:pStyle w:val="Ttulo1"/>
        <w:ind w:left="411"/>
        <w:jc w:val="center"/>
      </w:pPr>
      <w:r>
        <w:rPr>
          <w:spacing w:val="-2"/>
        </w:rPr>
        <w:t>Fluxo</w:t>
      </w:r>
      <w:r>
        <w:t xml:space="preserve"> </w:t>
      </w:r>
      <w:r>
        <w:rPr>
          <w:spacing w:val="-2"/>
        </w:rPr>
        <w:t>1:</w:t>
      </w:r>
      <w:r>
        <w:rPr>
          <w:spacing w:val="-3"/>
        </w:rPr>
        <w:t xml:space="preserve"> </w:t>
      </w:r>
      <w:r>
        <w:rPr>
          <w:spacing w:val="-2"/>
        </w:rPr>
        <w:t>SOLICITAÇÃO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LICENÇA</w:t>
      </w:r>
      <w:r>
        <w:rPr>
          <w:spacing w:val="-11"/>
        </w:rPr>
        <w:t xml:space="preserve"> </w:t>
      </w:r>
      <w:r>
        <w:rPr>
          <w:spacing w:val="-2"/>
        </w:rPr>
        <w:t>PARA</w:t>
      </w:r>
      <w:r>
        <w:rPr>
          <w:spacing w:val="-18"/>
        </w:rPr>
        <w:t xml:space="preserve"> </w:t>
      </w:r>
      <w:r>
        <w:rPr>
          <w:spacing w:val="-1"/>
        </w:rPr>
        <w:t>TRATAR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INTERESSES</w:t>
      </w:r>
      <w:r>
        <w:rPr>
          <w:spacing w:val="3"/>
        </w:rPr>
        <w:t xml:space="preserve"> </w:t>
      </w:r>
      <w:r>
        <w:rPr>
          <w:spacing w:val="-1"/>
        </w:rPr>
        <w:t>PESSOAIS</w:t>
      </w:r>
    </w:p>
    <w:p w:rsidR="00C647E2" w:rsidRDefault="00C647E2">
      <w:pPr>
        <w:pStyle w:val="Corpodetexto"/>
        <w:spacing w:before="3"/>
        <w:ind w:left="0"/>
        <w:jc w:val="left"/>
        <w:rPr>
          <w:b/>
        </w:rPr>
      </w:pPr>
    </w:p>
    <w:p w:rsidR="00C647E2" w:rsidRDefault="00965DA1">
      <w:pPr>
        <w:pStyle w:val="PargrafodaLista"/>
        <w:numPr>
          <w:ilvl w:val="0"/>
          <w:numId w:val="4"/>
        </w:numPr>
        <w:tabs>
          <w:tab w:val="left" w:pos="351"/>
        </w:tabs>
        <w:spacing w:line="360" w:lineRule="auto"/>
        <w:ind w:right="111" w:firstLine="0"/>
        <w:jc w:val="both"/>
        <w:rPr>
          <w:sz w:val="24"/>
        </w:rPr>
      </w:pPr>
      <w:r>
        <w:rPr>
          <w:sz w:val="24"/>
        </w:rPr>
        <w:t>– Servidor interessado faz requerimento por meio de</w:t>
      </w:r>
      <w:r>
        <w:rPr>
          <w:spacing w:val="1"/>
          <w:sz w:val="24"/>
        </w:rPr>
        <w:t xml:space="preserve"> </w:t>
      </w:r>
      <w:r>
        <w:rPr>
          <w:sz w:val="24"/>
        </w:rPr>
        <w:t>formulário, anexando</w:t>
      </w:r>
      <w:r>
        <w:rPr>
          <w:spacing w:val="1"/>
          <w:sz w:val="24"/>
        </w:rPr>
        <w:t xml:space="preserve"> </w:t>
      </w:r>
      <w:r>
        <w:rPr>
          <w:sz w:val="24"/>
        </w:rPr>
        <w:t>a documentação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 e</w:t>
      </w:r>
      <w:r>
        <w:rPr>
          <w:spacing w:val="-3"/>
          <w:sz w:val="24"/>
        </w:rPr>
        <w:t xml:space="preserve"> </w:t>
      </w:r>
      <w:r>
        <w:rPr>
          <w:sz w:val="24"/>
        </w:rPr>
        <w:t>encaminha ao</w:t>
      </w:r>
      <w:r>
        <w:rPr>
          <w:spacing w:val="-3"/>
          <w:sz w:val="24"/>
        </w:rPr>
        <w:t xml:space="preserve"> </w:t>
      </w:r>
      <w:r>
        <w:rPr>
          <w:sz w:val="24"/>
        </w:rPr>
        <w:t>protocolo</w:t>
      </w:r>
      <w:r>
        <w:rPr>
          <w:spacing w:val="2"/>
          <w:sz w:val="24"/>
        </w:rPr>
        <w:t xml:space="preserve"> </w:t>
      </w:r>
      <w:r>
        <w:rPr>
          <w:sz w:val="24"/>
        </w:rPr>
        <w:t>do campus para</w:t>
      </w:r>
      <w:r>
        <w:rPr>
          <w:spacing w:val="-1"/>
          <w:sz w:val="24"/>
        </w:rPr>
        <w:t xml:space="preserve"> </w:t>
      </w:r>
      <w:r>
        <w:rPr>
          <w:sz w:val="24"/>
        </w:rPr>
        <w:t>abertura</w:t>
      </w:r>
      <w:r>
        <w:rPr>
          <w:spacing w:val="1"/>
          <w:sz w:val="24"/>
        </w:rPr>
        <w:t xml:space="preserve"> </w:t>
      </w:r>
      <w:r>
        <w:rPr>
          <w:sz w:val="24"/>
        </w:rPr>
        <w:t>de processo.</w:t>
      </w:r>
    </w:p>
    <w:p w:rsidR="00C647E2" w:rsidRDefault="00965DA1">
      <w:pPr>
        <w:pStyle w:val="PargrafodaLista"/>
        <w:numPr>
          <w:ilvl w:val="0"/>
          <w:numId w:val="3"/>
        </w:numPr>
        <w:tabs>
          <w:tab w:val="left" w:pos="296"/>
        </w:tabs>
        <w:spacing w:before="142"/>
        <w:ind w:hanging="181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servidor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-3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3"/>
          <w:sz w:val="24"/>
        </w:rPr>
        <w:t xml:space="preserve"> </w:t>
      </w:r>
      <w:r>
        <w:rPr>
          <w:sz w:val="24"/>
        </w:rPr>
        <w:t>por solicitar anuência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chefia</w:t>
      </w:r>
      <w:r>
        <w:rPr>
          <w:spacing w:val="1"/>
          <w:sz w:val="24"/>
        </w:rPr>
        <w:t xml:space="preserve"> </w:t>
      </w:r>
      <w:r>
        <w:rPr>
          <w:sz w:val="24"/>
        </w:rPr>
        <w:t>imedita.</w:t>
      </w:r>
    </w:p>
    <w:p w:rsidR="00C647E2" w:rsidRDefault="00C647E2">
      <w:pPr>
        <w:pStyle w:val="Corpodetexto"/>
        <w:spacing w:before="11"/>
        <w:ind w:left="0"/>
        <w:jc w:val="left"/>
        <w:rPr>
          <w:sz w:val="23"/>
        </w:rPr>
      </w:pPr>
    </w:p>
    <w:p w:rsidR="00C647E2" w:rsidRDefault="00965DA1">
      <w:pPr>
        <w:pStyle w:val="PargrafodaLista"/>
        <w:numPr>
          <w:ilvl w:val="0"/>
          <w:numId w:val="4"/>
        </w:numPr>
        <w:tabs>
          <w:tab w:val="left" w:pos="344"/>
        </w:tabs>
        <w:spacing w:line="360" w:lineRule="auto"/>
        <w:ind w:right="120" w:firstLine="0"/>
        <w:jc w:val="both"/>
        <w:rPr>
          <w:sz w:val="24"/>
        </w:rPr>
      </w:pPr>
      <w:r>
        <w:rPr>
          <w:sz w:val="24"/>
        </w:rPr>
        <w:t>– Após abrir processo no SIPAC (processo eletrônico), o protocolo do campus envia para a</w:t>
      </w:r>
      <w:r>
        <w:rPr>
          <w:spacing w:val="1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Gestão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Pessoas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CGP.</w:t>
      </w:r>
    </w:p>
    <w:p w:rsidR="00C647E2" w:rsidRDefault="00965DA1">
      <w:pPr>
        <w:pStyle w:val="PargrafodaLista"/>
        <w:numPr>
          <w:ilvl w:val="0"/>
          <w:numId w:val="4"/>
        </w:numPr>
        <w:tabs>
          <w:tab w:val="left" w:pos="329"/>
        </w:tabs>
        <w:spacing w:before="142" w:line="360" w:lineRule="auto"/>
        <w:ind w:right="114" w:firstLine="0"/>
        <w:jc w:val="both"/>
        <w:rPr>
          <w:sz w:val="24"/>
        </w:rPr>
      </w:pPr>
      <w:r>
        <w:rPr>
          <w:sz w:val="24"/>
        </w:rPr>
        <w:t>– A CGP/Campus fará a instrução processual anexando relatório de afastamentos e 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nada consta junto ao setor. Caso não exista óbice, o processo será encaminhado à Direção Geral do</w:t>
      </w:r>
      <w:r>
        <w:rPr>
          <w:spacing w:val="1"/>
          <w:sz w:val="24"/>
        </w:rPr>
        <w:t xml:space="preserve"> </w:t>
      </w:r>
      <w:r>
        <w:rPr>
          <w:sz w:val="24"/>
        </w:rPr>
        <w:t>Campus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ciência e</w:t>
      </w:r>
      <w:r>
        <w:rPr>
          <w:spacing w:val="-3"/>
          <w:sz w:val="24"/>
        </w:rPr>
        <w:t xml:space="preserve"> </w:t>
      </w:r>
      <w:r>
        <w:rPr>
          <w:sz w:val="24"/>
        </w:rPr>
        <w:t>manifestação;</w:t>
      </w:r>
    </w:p>
    <w:p w:rsidR="00C647E2" w:rsidRDefault="00C647E2">
      <w:pPr>
        <w:spacing w:line="360" w:lineRule="auto"/>
        <w:jc w:val="both"/>
        <w:rPr>
          <w:sz w:val="24"/>
        </w:rPr>
        <w:sectPr w:rsidR="00C647E2">
          <w:pgSz w:w="11910" w:h="16840"/>
          <w:pgMar w:top="1540" w:right="1020" w:bottom="280" w:left="1020" w:header="720" w:footer="720" w:gutter="0"/>
          <w:cols w:space="720"/>
        </w:sectPr>
      </w:pPr>
    </w:p>
    <w:p w:rsidR="00C647E2" w:rsidRDefault="00965DA1">
      <w:pPr>
        <w:pStyle w:val="PargrafodaLista"/>
        <w:numPr>
          <w:ilvl w:val="0"/>
          <w:numId w:val="4"/>
        </w:numPr>
        <w:tabs>
          <w:tab w:val="left" w:pos="310"/>
        </w:tabs>
        <w:spacing w:before="69" w:line="360" w:lineRule="auto"/>
        <w:ind w:right="115" w:firstLine="0"/>
        <w:jc w:val="both"/>
        <w:rPr>
          <w:sz w:val="24"/>
        </w:rPr>
      </w:pPr>
      <w:r>
        <w:rPr>
          <w:sz w:val="24"/>
        </w:rPr>
        <w:lastRenderedPageBreak/>
        <w:t>– A Direção Geral</w:t>
      </w:r>
      <w:r>
        <w:rPr>
          <w:sz w:val="24"/>
        </w:rPr>
        <w:t xml:space="preserve"> do Campus se manifestará sobre o processo e encaminhará a Coordenação de</w:t>
      </w:r>
      <w:r>
        <w:rPr>
          <w:spacing w:val="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1"/>
          <w:sz w:val="24"/>
        </w:rPr>
        <w:t xml:space="preserve"> </w:t>
      </w:r>
      <w:r>
        <w:rPr>
          <w:sz w:val="24"/>
        </w:rPr>
        <w:t>e Normas – CLN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análise;</w:t>
      </w:r>
    </w:p>
    <w:p w:rsidR="00C647E2" w:rsidRDefault="00965DA1">
      <w:pPr>
        <w:pStyle w:val="PargrafodaLista"/>
        <w:numPr>
          <w:ilvl w:val="0"/>
          <w:numId w:val="4"/>
        </w:numPr>
        <w:tabs>
          <w:tab w:val="left" w:pos="298"/>
        </w:tabs>
        <w:spacing w:before="140" w:line="360" w:lineRule="auto"/>
        <w:ind w:right="117" w:firstLine="0"/>
        <w:jc w:val="both"/>
        <w:rPr>
          <w:sz w:val="24"/>
        </w:rPr>
      </w:pPr>
      <w:r>
        <w:rPr>
          <w:sz w:val="24"/>
        </w:rPr>
        <w:t>- A Coordenação de Legislação e Normas – CLN recebe o processo eletrônico no SIPAC e analisa</w:t>
      </w:r>
      <w:r>
        <w:rPr>
          <w:spacing w:val="-57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servidor</w:t>
      </w:r>
      <w:r>
        <w:rPr>
          <w:spacing w:val="1"/>
          <w:sz w:val="24"/>
        </w:rPr>
        <w:t xml:space="preserve"> </w:t>
      </w:r>
      <w:r>
        <w:rPr>
          <w:sz w:val="24"/>
        </w:rPr>
        <w:t>interessado</w:t>
      </w:r>
      <w:r>
        <w:rPr>
          <w:spacing w:val="1"/>
          <w:sz w:val="24"/>
        </w:rPr>
        <w:t xml:space="preserve"> </w:t>
      </w:r>
      <w:r>
        <w:rPr>
          <w:sz w:val="24"/>
        </w:rPr>
        <w:t>atende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-1"/>
          <w:sz w:val="24"/>
        </w:rPr>
        <w:t xml:space="preserve"> </w:t>
      </w:r>
      <w:r>
        <w:rPr>
          <w:sz w:val="24"/>
        </w:rPr>
        <w:t>os requisitos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concessão</w:t>
      </w:r>
      <w:r>
        <w:rPr>
          <w:spacing w:val="1"/>
          <w:sz w:val="24"/>
        </w:rPr>
        <w:t xml:space="preserve"> </w:t>
      </w:r>
      <w:r>
        <w:rPr>
          <w:sz w:val="24"/>
        </w:rPr>
        <w:t>da referida</w:t>
      </w:r>
      <w:r>
        <w:rPr>
          <w:spacing w:val="-1"/>
          <w:sz w:val="24"/>
        </w:rPr>
        <w:t xml:space="preserve"> </w:t>
      </w:r>
      <w:r>
        <w:rPr>
          <w:sz w:val="24"/>
        </w:rPr>
        <w:t>licença;</w:t>
      </w:r>
    </w:p>
    <w:p w:rsidR="00C647E2" w:rsidRDefault="00965DA1">
      <w:pPr>
        <w:pStyle w:val="PargrafodaLista"/>
        <w:numPr>
          <w:ilvl w:val="0"/>
          <w:numId w:val="4"/>
        </w:numPr>
        <w:tabs>
          <w:tab w:val="left" w:pos="310"/>
        </w:tabs>
        <w:spacing w:before="141" w:line="360" w:lineRule="auto"/>
        <w:ind w:right="110" w:firstLine="0"/>
        <w:jc w:val="both"/>
        <w:rPr>
          <w:sz w:val="24"/>
        </w:rPr>
      </w:pPr>
      <w:r>
        <w:rPr>
          <w:sz w:val="24"/>
        </w:rPr>
        <w:t>– Após análise da documentação e da situação funcional do servidor, a CLN emite parecer e em</w:t>
      </w:r>
      <w:r>
        <w:rPr>
          <w:spacing w:val="1"/>
          <w:sz w:val="24"/>
        </w:rPr>
        <w:t xml:space="preserve"> </w:t>
      </w:r>
      <w:r>
        <w:rPr>
          <w:sz w:val="24"/>
        </w:rPr>
        <w:t>caso de deferimento, encaminha para a Pró-Reitoria de Desenvolvimento e Gestão de Pessoas –</w:t>
      </w:r>
      <w:r>
        <w:rPr>
          <w:spacing w:val="1"/>
          <w:sz w:val="24"/>
        </w:rPr>
        <w:t xml:space="preserve"> </w:t>
      </w:r>
      <w:r>
        <w:rPr>
          <w:sz w:val="24"/>
        </w:rPr>
        <w:t>PROGEP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assinat</w:t>
      </w:r>
      <w:r>
        <w:rPr>
          <w:sz w:val="24"/>
        </w:rPr>
        <w:t>ura;</w:t>
      </w:r>
    </w:p>
    <w:p w:rsidR="00C647E2" w:rsidRDefault="00965DA1">
      <w:pPr>
        <w:pStyle w:val="PargrafodaLista"/>
        <w:numPr>
          <w:ilvl w:val="0"/>
          <w:numId w:val="4"/>
        </w:numPr>
        <w:tabs>
          <w:tab w:val="left" w:pos="348"/>
        </w:tabs>
        <w:spacing w:before="141" w:line="360" w:lineRule="auto"/>
        <w:ind w:right="109" w:firstLine="0"/>
        <w:jc w:val="both"/>
        <w:rPr>
          <w:sz w:val="24"/>
        </w:rPr>
      </w:pPr>
      <w:r>
        <w:rPr>
          <w:sz w:val="24"/>
        </w:rPr>
        <w:t>– Após assinatura da PROGEP, o processo deve ser tramitado ao Gabinete da Reitoria que</w:t>
      </w:r>
      <w:r>
        <w:rPr>
          <w:spacing w:val="1"/>
          <w:sz w:val="24"/>
        </w:rPr>
        <w:t xml:space="preserve"> </w:t>
      </w:r>
      <w:r>
        <w:rPr>
          <w:sz w:val="24"/>
        </w:rPr>
        <w:t>providenciará o encaminhamento do processo ao MEC, para autorização do Ministro e respectiva</w:t>
      </w:r>
      <w:r>
        <w:rPr>
          <w:spacing w:val="1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1"/>
          <w:sz w:val="24"/>
        </w:rPr>
        <w:t xml:space="preserve"> </w:t>
      </w:r>
      <w:r>
        <w:rPr>
          <w:sz w:val="24"/>
        </w:rPr>
        <w:t>da portaria;</w:t>
      </w:r>
    </w:p>
    <w:p w:rsidR="00C647E2" w:rsidRDefault="00965DA1">
      <w:pPr>
        <w:pStyle w:val="PargrafodaLista"/>
        <w:numPr>
          <w:ilvl w:val="0"/>
          <w:numId w:val="4"/>
        </w:numPr>
        <w:tabs>
          <w:tab w:val="left" w:pos="305"/>
        </w:tabs>
        <w:spacing w:before="138" w:line="360" w:lineRule="auto"/>
        <w:ind w:right="111" w:firstLine="0"/>
        <w:jc w:val="both"/>
        <w:rPr>
          <w:sz w:val="24"/>
        </w:rPr>
      </w:pPr>
      <w:r>
        <w:rPr>
          <w:sz w:val="24"/>
        </w:rPr>
        <w:t>– Após a publicação, o processo é encaminhado a</w:t>
      </w:r>
      <w:r>
        <w:rPr>
          <w:sz w:val="24"/>
        </w:rPr>
        <w:t xml:space="preserve"> Coordenação de Gestão de Pessoas – CGP que</w:t>
      </w:r>
      <w:r>
        <w:rPr>
          <w:spacing w:val="1"/>
          <w:sz w:val="24"/>
        </w:rPr>
        <w:t xml:space="preserve"> </w:t>
      </w:r>
      <w:r>
        <w:rPr>
          <w:sz w:val="24"/>
        </w:rPr>
        <w:t>procederá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lançamento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módulo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afastamento-SIGEPE,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fim,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encaminhado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de Pessoas</w:t>
      </w:r>
      <w:r>
        <w:rPr>
          <w:spacing w:val="-1"/>
          <w:sz w:val="24"/>
        </w:rPr>
        <w:t xml:space="preserve"> </w:t>
      </w:r>
      <w:r>
        <w:rPr>
          <w:sz w:val="24"/>
        </w:rPr>
        <w:t>(CPP),</w:t>
      </w:r>
      <w:r>
        <w:rPr>
          <w:spacing w:val="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providências;</w:t>
      </w:r>
    </w:p>
    <w:p w:rsidR="00C647E2" w:rsidRDefault="00965DA1">
      <w:pPr>
        <w:pStyle w:val="PargrafodaLista"/>
        <w:numPr>
          <w:ilvl w:val="0"/>
          <w:numId w:val="4"/>
        </w:numPr>
        <w:tabs>
          <w:tab w:val="left" w:pos="320"/>
        </w:tabs>
        <w:spacing w:before="140" w:line="360" w:lineRule="auto"/>
        <w:ind w:right="112" w:firstLine="0"/>
        <w:jc w:val="both"/>
        <w:rPr>
          <w:sz w:val="24"/>
        </w:rPr>
      </w:pPr>
      <w:r>
        <w:rPr>
          <w:sz w:val="24"/>
        </w:rPr>
        <w:t>– Ao receber o processo, nos casos onde o servidor optar pela manutenção do vínculo (PSS), a</w:t>
      </w:r>
      <w:r>
        <w:rPr>
          <w:spacing w:val="1"/>
          <w:sz w:val="24"/>
        </w:rPr>
        <w:t xml:space="preserve"> </w:t>
      </w:r>
      <w:r>
        <w:rPr>
          <w:sz w:val="24"/>
        </w:rPr>
        <w:t>CPP encaminha um e-mail para o servidor com as orientações para emissão da guia de recolhimento</w:t>
      </w:r>
      <w:r>
        <w:rPr>
          <w:spacing w:val="-57"/>
          <w:sz w:val="24"/>
        </w:rPr>
        <w:t xml:space="preserve"> </w:t>
      </w:r>
      <w:r>
        <w:rPr>
          <w:sz w:val="24"/>
        </w:rPr>
        <w:t>(e-mail padrão).</w:t>
      </w:r>
    </w:p>
    <w:p w:rsidR="00C647E2" w:rsidRDefault="00965DA1">
      <w:pPr>
        <w:pStyle w:val="PargrafodaLista"/>
        <w:numPr>
          <w:ilvl w:val="0"/>
          <w:numId w:val="4"/>
        </w:numPr>
        <w:tabs>
          <w:tab w:val="left" w:pos="437"/>
        </w:tabs>
        <w:spacing w:before="141" w:line="360" w:lineRule="auto"/>
        <w:ind w:right="112" w:firstLine="0"/>
        <w:jc w:val="both"/>
        <w:rPr>
          <w:sz w:val="24"/>
        </w:rPr>
      </w:pPr>
      <w:r>
        <w:rPr>
          <w:sz w:val="24"/>
        </w:rPr>
        <w:t>- O processo nos quais houver manutenção de vínculo deverão ficar sob a responsabilidade da</w:t>
      </w:r>
      <w:r>
        <w:rPr>
          <w:spacing w:val="1"/>
          <w:sz w:val="24"/>
        </w:rPr>
        <w:t xml:space="preserve"> </w:t>
      </w:r>
      <w:r>
        <w:rPr>
          <w:sz w:val="24"/>
        </w:rPr>
        <w:t>CPP para anexar os comprovantes de pagamento do referido recolhimento e encaminhamento para a</w:t>
      </w:r>
      <w:r>
        <w:rPr>
          <w:spacing w:val="-57"/>
          <w:sz w:val="24"/>
        </w:rPr>
        <w:t xml:space="preserve"> </w:t>
      </w:r>
      <w:r>
        <w:rPr>
          <w:sz w:val="24"/>
        </w:rPr>
        <w:t>Coordenadoria</w:t>
      </w:r>
      <w:r>
        <w:rPr>
          <w:spacing w:val="-1"/>
          <w:sz w:val="24"/>
        </w:rPr>
        <w:t xml:space="preserve"> </w:t>
      </w:r>
      <w:r>
        <w:rPr>
          <w:sz w:val="24"/>
        </w:rPr>
        <w:t>Orçamentária e Financeira,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pa</w:t>
      </w:r>
      <w:r>
        <w:rPr>
          <w:sz w:val="24"/>
        </w:rPr>
        <w:t>tronal</w:t>
      </w:r>
      <w:r>
        <w:rPr>
          <w:spacing w:val="-1"/>
          <w:sz w:val="24"/>
        </w:rPr>
        <w:t xml:space="preserve"> </w:t>
      </w:r>
      <w:r>
        <w:rPr>
          <w:sz w:val="24"/>
        </w:rPr>
        <w:t>do PSS.</w:t>
      </w:r>
    </w:p>
    <w:p w:rsidR="00C647E2" w:rsidRDefault="00965DA1">
      <w:pPr>
        <w:pStyle w:val="PargrafodaLista"/>
        <w:numPr>
          <w:ilvl w:val="0"/>
          <w:numId w:val="4"/>
        </w:numPr>
        <w:tabs>
          <w:tab w:val="left" w:pos="442"/>
        </w:tabs>
        <w:spacing w:before="140" w:line="360" w:lineRule="auto"/>
        <w:ind w:right="116" w:firstLine="0"/>
        <w:jc w:val="both"/>
        <w:rPr>
          <w:sz w:val="24"/>
        </w:rPr>
      </w:pPr>
      <w:r>
        <w:rPr>
          <w:sz w:val="24"/>
        </w:rPr>
        <w:t>- Nos casos em que o servidor optar por não manter o vínculo de PSS, o processo deve ser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encaminhado</w:t>
      </w:r>
      <w:r>
        <w:rPr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z w:val="24"/>
        </w:rPr>
        <w:t xml:space="preserve"> </w:t>
      </w:r>
      <w:r>
        <w:rPr>
          <w:spacing w:val="-1"/>
          <w:sz w:val="24"/>
        </w:rPr>
        <w:t>CGP/Campus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arquivado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z w:val="24"/>
        </w:rPr>
        <w:t>Assentamento Funcional</w:t>
      </w:r>
      <w:r>
        <w:rPr>
          <w:spacing w:val="2"/>
          <w:sz w:val="24"/>
        </w:rPr>
        <w:t xml:space="preserve"> </w:t>
      </w:r>
      <w:r>
        <w:rPr>
          <w:sz w:val="24"/>
        </w:rPr>
        <w:t>Digital</w:t>
      </w:r>
      <w:r>
        <w:rPr>
          <w:spacing w:val="-2"/>
          <w:sz w:val="24"/>
        </w:rPr>
        <w:t xml:space="preserve"> </w:t>
      </w:r>
      <w:r>
        <w:rPr>
          <w:sz w:val="24"/>
        </w:rPr>
        <w:t>do servidor.</w:t>
      </w:r>
    </w:p>
    <w:p w:rsidR="00C647E2" w:rsidRDefault="00C647E2">
      <w:pPr>
        <w:pStyle w:val="Corpodetexto"/>
        <w:spacing w:before="1"/>
        <w:ind w:left="0"/>
        <w:jc w:val="left"/>
        <w:rPr>
          <w:sz w:val="36"/>
        </w:rPr>
      </w:pPr>
    </w:p>
    <w:p w:rsidR="00C647E2" w:rsidRDefault="00965DA1">
      <w:pPr>
        <w:pStyle w:val="Ttulo1"/>
        <w:spacing w:before="1" w:line="360" w:lineRule="auto"/>
        <w:ind w:right="586" w:hanging="2988"/>
      </w:pPr>
      <w:r>
        <w:t>Fluxo</w:t>
      </w:r>
      <w:r>
        <w:rPr>
          <w:spacing w:val="-12"/>
        </w:rPr>
        <w:t xml:space="preserve"> </w:t>
      </w:r>
      <w:r>
        <w:t>2:</w:t>
      </w:r>
      <w:r>
        <w:rPr>
          <w:spacing w:val="-10"/>
        </w:rPr>
        <w:t xml:space="preserve"> </w:t>
      </w:r>
      <w:r>
        <w:t>SOLICITAÇÃO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PRORROGAÇÃO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LICENÇA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TRATAR</w:t>
      </w:r>
      <w:r>
        <w:rPr>
          <w:spacing w:val="-10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INTERESSES PESSOAIS</w:t>
      </w:r>
    </w:p>
    <w:p w:rsidR="00C647E2" w:rsidRDefault="00C647E2">
      <w:pPr>
        <w:pStyle w:val="Corpodetexto"/>
        <w:spacing w:before="3"/>
        <w:ind w:left="0"/>
        <w:jc w:val="left"/>
        <w:rPr>
          <w:b/>
          <w:sz w:val="36"/>
        </w:rPr>
      </w:pPr>
    </w:p>
    <w:p w:rsidR="00C647E2" w:rsidRDefault="00965DA1">
      <w:pPr>
        <w:pStyle w:val="PargrafodaLista"/>
        <w:numPr>
          <w:ilvl w:val="0"/>
          <w:numId w:val="2"/>
        </w:numPr>
        <w:tabs>
          <w:tab w:val="left" w:pos="305"/>
        </w:tabs>
        <w:spacing w:line="360" w:lineRule="auto"/>
        <w:ind w:right="112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servidor</w:t>
      </w:r>
      <w:r>
        <w:rPr>
          <w:spacing w:val="7"/>
          <w:sz w:val="24"/>
        </w:rPr>
        <w:t xml:space="preserve"> </w:t>
      </w:r>
      <w:r>
        <w:rPr>
          <w:sz w:val="24"/>
        </w:rPr>
        <w:t>interessado</w:t>
      </w:r>
      <w:r>
        <w:rPr>
          <w:spacing w:val="8"/>
          <w:sz w:val="24"/>
        </w:rPr>
        <w:t xml:space="preserve"> </w:t>
      </w:r>
      <w:r>
        <w:rPr>
          <w:sz w:val="24"/>
        </w:rPr>
        <w:t>encaminha</w:t>
      </w:r>
      <w:r>
        <w:rPr>
          <w:spacing w:val="7"/>
          <w:sz w:val="24"/>
        </w:rPr>
        <w:t xml:space="preserve"> </w:t>
      </w:r>
      <w:r>
        <w:rPr>
          <w:sz w:val="24"/>
        </w:rPr>
        <w:t>para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Gestão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Pessoas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CGP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8"/>
          <w:sz w:val="24"/>
        </w:rPr>
        <w:t xml:space="preserve"> </w:t>
      </w:r>
      <w:r>
        <w:rPr>
          <w:sz w:val="24"/>
        </w:rPr>
        <w:t>Campus</w:t>
      </w:r>
      <w:r>
        <w:rPr>
          <w:spacing w:val="-58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formulário</w:t>
      </w:r>
      <w:r>
        <w:rPr>
          <w:spacing w:val="2"/>
          <w:sz w:val="24"/>
        </w:rPr>
        <w:t xml:space="preserve"> </w:t>
      </w:r>
      <w:r>
        <w:rPr>
          <w:sz w:val="24"/>
        </w:rPr>
        <w:t>de prorrogação</w:t>
      </w:r>
      <w:r>
        <w:rPr>
          <w:spacing w:val="-3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preenchido e assinado.</w:t>
      </w:r>
    </w:p>
    <w:p w:rsidR="00C647E2" w:rsidRDefault="00965DA1">
      <w:pPr>
        <w:pStyle w:val="PargrafodaLista"/>
        <w:numPr>
          <w:ilvl w:val="0"/>
          <w:numId w:val="3"/>
        </w:numPr>
        <w:tabs>
          <w:tab w:val="left" w:pos="296"/>
        </w:tabs>
        <w:spacing w:before="24"/>
        <w:ind w:hanging="181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servidor é</w:t>
      </w:r>
      <w:r>
        <w:rPr>
          <w:spacing w:val="-4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solicitar</w:t>
      </w:r>
      <w:r>
        <w:rPr>
          <w:spacing w:val="-1"/>
          <w:sz w:val="24"/>
        </w:rPr>
        <w:t xml:space="preserve"> </w:t>
      </w:r>
      <w:r>
        <w:rPr>
          <w:sz w:val="24"/>
        </w:rPr>
        <w:t>a anuência da chefia imediata.</w:t>
      </w:r>
    </w:p>
    <w:p w:rsidR="00C647E2" w:rsidRDefault="00965DA1">
      <w:pPr>
        <w:pStyle w:val="PargrafodaLista"/>
        <w:numPr>
          <w:ilvl w:val="0"/>
          <w:numId w:val="2"/>
        </w:numPr>
        <w:tabs>
          <w:tab w:val="left" w:pos="310"/>
        </w:tabs>
        <w:spacing w:before="166" w:line="360" w:lineRule="auto"/>
        <w:ind w:right="112" w:firstLine="0"/>
        <w:jc w:val="both"/>
        <w:rPr>
          <w:sz w:val="24"/>
        </w:rPr>
      </w:pPr>
      <w:r>
        <w:rPr>
          <w:sz w:val="24"/>
        </w:rPr>
        <w:t>– Nos casos em que o processo de concessão inicial esteja arquivado no assentamento funcional</w:t>
      </w:r>
      <w:r>
        <w:rPr>
          <w:spacing w:val="1"/>
          <w:sz w:val="24"/>
        </w:rPr>
        <w:t xml:space="preserve"> </w:t>
      </w:r>
      <w:r>
        <w:rPr>
          <w:sz w:val="24"/>
        </w:rPr>
        <w:t>do servidor,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desarquivado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seja</w:t>
      </w:r>
      <w:r>
        <w:rPr>
          <w:spacing w:val="1"/>
          <w:sz w:val="24"/>
        </w:rPr>
        <w:t xml:space="preserve"> </w:t>
      </w:r>
      <w:r>
        <w:rPr>
          <w:sz w:val="24"/>
        </w:rPr>
        <w:t>anexado</w:t>
      </w:r>
      <w:r>
        <w:rPr>
          <w:spacing w:val="1"/>
          <w:sz w:val="24"/>
        </w:rPr>
        <w:t xml:space="preserve"> </w:t>
      </w:r>
      <w:r>
        <w:rPr>
          <w:sz w:val="24"/>
        </w:rPr>
        <w:t>formulário de</w:t>
      </w:r>
      <w:r>
        <w:rPr>
          <w:spacing w:val="1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prorrogação,</w:t>
      </w:r>
      <w:r>
        <w:rPr>
          <w:spacing w:val="-1"/>
          <w:sz w:val="24"/>
        </w:rPr>
        <w:t xml:space="preserve"> </w:t>
      </w:r>
      <w:r>
        <w:rPr>
          <w:sz w:val="24"/>
        </w:rPr>
        <w:t>sendo posteriormente</w:t>
      </w:r>
      <w:r>
        <w:rPr>
          <w:spacing w:val="-3"/>
          <w:sz w:val="24"/>
        </w:rPr>
        <w:t xml:space="preserve"> </w:t>
      </w:r>
      <w:r>
        <w:rPr>
          <w:sz w:val="24"/>
        </w:rPr>
        <w:t>encaminhado à</w:t>
      </w:r>
      <w:r>
        <w:rPr>
          <w:spacing w:val="1"/>
          <w:sz w:val="24"/>
        </w:rPr>
        <w:t xml:space="preserve"> </w:t>
      </w:r>
      <w:r>
        <w:rPr>
          <w:sz w:val="24"/>
        </w:rPr>
        <w:t>CLN;</w:t>
      </w:r>
    </w:p>
    <w:p w:rsidR="00C647E2" w:rsidRDefault="00C647E2">
      <w:pPr>
        <w:spacing w:line="360" w:lineRule="auto"/>
        <w:jc w:val="both"/>
        <w:rPr>
          <w:sz w:val="24"/>
        </w:rPr>
        <w:sectPr w:rsidR="00C647E2">
          <w:pgSz w:w="11910" w:h="16840"/>
          <w:pgMar w:top="1560" w:right="1020" w:bottom="280" w:left="1020" w:header="720" w:footer="720" w:gutter="0"/>
          <w:cols w:space="720"/>
        </w:sectPr>
      </w:pPr>
    </w:p>
    <w:p w:rsidR="00C647E2" w:rsidRDefault="00965DA1">
      <w:pPr>
        <w:pStyle w:val="PargrafodaLista"/>
        <w:numPr>
          <w:ilvl w:val="0"/>
          <w:numId w:val="2"/>
        </w:numPr>
        <w:tabs>
          <w:tab w:val="left" w:pos="298"/>
        </w:tabs>
        <w:spacing w:before="69" w:line="360" w:lineRule="auto"/>
        <w:ind w:right="108" w:firstLine="0"/>
        <w:jc w:val="both"/>
        <w:rPr>
          <w:sz w:val="24"/>
        </w:rPr>
      </w:pPr>
      <w:r>
        <w:rPr>
          <w:sz w:val="24"/>
        </w:rPr>
        <w:lastRenderedPageBreak/>
        <w:t>– Nos casos em que o processo esteja sob a responsabilidade da CPP, a Coordenação de Gestão de</w:t>
      </w:r>
      <w:r>
        <w:rPr>
          <w:spacing w:val="-57"/>
          <w:sz w:val="24"/>
        </w:rPr>
        <w:t xml:space="preserve"> </w:t>
      </w:r>
      <w:r>
        <w:rPr>
          <w:sz w:val="24"/>
        </w:rPr>
        <w:t>Pessoas – CGP do Campus, solicita via e-mail o processo, anexa o formulário de prorrogação e</w:t>
      </w:r>
      <w:r>
        <w:rPr>
          <w:spacing w:val="1"/>
          <w:sz w:val="24"/>
        </w:rPr>
        <w:t xml:space="preserve"> </w:t>
      </w:r>
      <w:r>
        <w:rPr>
          <w:sz w:val="24"/>
        </w:rPr>
        <w:t>encaminha via SIPAC à Coordenadoria de Legislação e Normas, para que</w:t>
      </w:r>
      <w:r>
        <w:rPr>
          <w:sz w:val="24"/>
        </w:rPr>
        <w:t xml:space="preserve"> esta faça análise quanto a</w:t>
      </w:r>
      <w:r>
        <w:rPr>
          <w:spacing w:val="-57"/>
          <w:sz w:val="24"/>
        </w:rPr>
        <w:t xml:space="preserve"> </w:t>
      </w:r>
      <w:r>
        <w:rPr>
          <w:sz w:val="24"/>
        </w:rPr>
        <w:t>solicitação;</w:t>
      </w:r>
    </w:p>
    <w:p w:rsidR="00C647E2" w:rsidRDefault="00965DA1">
      <w:pPr>
        <w:pStyle w:val="PargrafodaLista"/>
        <w:numPr>
          <w:ilvl w:val="0"/>
          <w:numId w:val="2"/>
        </w:numPr>
        <w:tabs>
          <w:tab w:val="left" w:pos="356"/>
        </w:tabs>
        <w:spacing w:before="27" w:line="360" w:lineRule="auto"/>
        <w:ind w:right="110" w:firstLine="0"/>
        <w:jc w:val="both"/>
        <w:rPr>
          <w:sz w:val="24"/>
        </w:rPr>
      </w:pPr>
      <w:r>
        <w:rPr>
          <w:sz w:val="24"/>
        </w:rPr>
        <w:t>- A Coordenação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Normas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CLN,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deferimento,</w:t>
      </w:r>
      <w:r>
        <w:rPr>
          <w:spacing w:val="1"/>
          <w:sz w:val="24"/>
        </w:rPr>
        <w:t xml:space="preserve"> </w:t>
      </w:r>
      <w:r>
        <w:rPr>
          <w:sz w:val="24"/>
        </w:rPr>
        <w:t>encaminha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Gabinete da Reitoria que providenciará o encaminhamento do processo ao MEC, para autorização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Ministro e</w:t>
      </w:r>
      <w:r>
        <w:rPr>
          <w:spacing w:val="1"/>
          <w:sz w:val="24"/>
        </w:rPr>
        <w:t xml:space="preserve"> </w:t>
      </w:r>
      <w:r>
        <w:rPr>
          <w:sz w:val="24"/>
        </w:rPr>
        <w:t>respectiva publicação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portaria;</w:t>
      </w:r>
    </w:p>
    <w:p w:rsidR="00C647E2" w:rsidRDefault="00965DA1">
      <w:pPr>
        <w:pStyle w:val="PargrafodaLista"/>
        <w:numPr>
          <w:ilvl w:val="0"/>
          <w:numId w:val="2"/>
        </w:numPr>
        <w:tabs>
          <w:tab w:val="left" w:pos="305"/>
        </w:tabs>
        <w:spacing w:before="25" w:line="360" w:lineRule="auto"/>
        <w:ind w:right="111" w:firstLine="0"/>
        <w:jc w:val="both"/>
        <w:rPr>
          <w:sz w:val="24"/>
        </w:rPr>
      </w:pPr>
      <w:r>
        <w:rPr>
          <w:sz w:val="24"/>
        </w:rPr>
        <w:t>– Após a publicação, o processo é encaminhado a Coordenação de Gestão de Pessoas – CGP que</w:t>
      </w:r>
      <w:r>
        <w:rPr>
          <w:spacing w:val="1"/>
          <w:sz w:val="24"/>
        </w:rPr>
        <w:t xml:space="preserve"> </w:t>
      </w:r>
      <w:r>
        <w:rPr>
          <w:sz w:val="24"/>
        </w:rPr>
        <w:t>procederá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lançamento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módulo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afastamento-SIGEPE,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fim,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encaminhado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de Pessoas</w:t>
      </w:r>
      <w:r>
        <w:rPr>
          <w:spacing w:val="-1"/>
          <w:sz w:val="24"/>
        </w:rPr>
        <w:t xml:space="preserve"> </w:t>
      </w:r>
      <w:r>
        <w:rPr>
          <w:sz w:val="24"/>
        </w:rPr>
        <w:t>(CPP),</w:t>
      </w:r>
      <w:r>
        <w:rPr>
          <w:spacing w:val="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providências;</w:t>
      </w:r>
    </w:p>
    <w:p w:rsidR="00C647E2" w:rsidRDefault="00965DA1">
      <w:pPr>
        <w:pStyle w:val="PargrafodaLista"/>
        <w:numPr>
          <w:ilvl w:val="0"/>
          <w:numId w:val="2"/>
        </w:numPr>
        <w:tabs>
          <w:tab w:val="left" w:pos="308"/>
        </w:tabs>
        <w:spacing w:before="28" w:line="360" w:lineRule="auto"/>
        <w:ind w:right="113" w:firstLine="0"/>
        <w:jc w:val="both"/>
        <w:rPr>
          <w:sz w:val="24"/>
        </w:rPr>
      </w:pPr>
      <w:r>
        <w:rPr>
          <w:sz w:val="24"/>
        </w:rPr>
        <w:t>– Caso o servidor tenha optado pela manutenção de vínculo (PSS), o processo deverá ficar sob 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 da CPP para anexar os comprovantes de pagamento do referido recolhimento e</w:t>
      </w:r>
      <w:r>
        <w:rPr>
          <w:spacing w:val="1"/>
          <w:sz w:val="24"/>
        </w:rPr>
        <w:t xml:space="preserve"> </w:t>
      </w:r>
      <w:r>
        <w:rPr>
          <w:sz w:val="24"/>
        </w:rPr>
        <w:t>encaminhamento para a</w:t>
      </w:r>
      <w:r>
        <w:rPr>
          <w:spacing w:val="1"/>
          <w:sz w:val="24"/>
        </w:rPr>
        <w:t xml:space="preserve"> </w:t>
      </w:r>
      <w:r>
        <w:rPr>
          <w:sz w:val="24"/>
        </w:rPr>
        <w:t>Coordenadoria</w:t>
      </w:r>
      <w:r>
        <w:rPr>
          <w:spacing w:val="1"/>
          <w:sz w:val="24"/>
        </w:rPr>
        <w:t xml:space="preserve"> </w:t>
      </w:r>
      <w:r>
        <w:rPr>
          <w:sz w:val="24"/>
        </w:rPr>
        <w:t>Orçamentária</w:t>
      </w:r>
      <w:r>
        <w:rPr>
          <w:spacing w:val="1"/>
          <w:sz w:val="24"/>
        </w:rPr>
        <w:t xml:space="preserve"> </w:t>
      </w:r>
      <w:r>
        <w:rPr>
          <w:sz w:val="24"/>
        </w:rPr>
        <w:t>e Fina</w:t>
      </w:r>
      <w:r>
        <w:rPr>
          <w:sz w:val="24"/>
        </w:rPr>
        <w:t>nceira, para recolhimento 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patronal</w:t>
      </w:r>
      <w:r>
        <w:rPr>
          <w:spacing w:val="-2"/>
          <w:sz w:val="24"/>
        </w:rPr>
        <w:t xml:space="preserve"> </w:t>
      </w:r>
      <w:r>
        <w:rPr>
          <w:sz w:val="24"/>
        </w:rPr>
        <w:t>do PSS.</w:t>
      </w:r>
    </w:p>
    <w:p w:rsidR="00C647E2" w:rsidRDefault="00965DA1">
      <w:pPr>
        <w:pStyle w:val="PargrafodaLista"/>
        <w:numPr>
          <w:ilvl w:val="0"/>
          <w:numId w:val="2"/>
        </w:numPr>
        <w:tabs>
          <w:tab w:val="left" w:pos="336"/>
        </w:tabs>
        <w:spacing w:before="24" w:line="360" w:lineRule="auto"/>
        <w:ind w:right="113" w:firstLine="0"/>
        <w:jc w:val="both"/>
        <w:rPr>
          <w:sz w:val="24"/>
        </w:rPr>
      </w:pPr>
      <w:r>
        <w:rPr>
          <w:sz w:val="24"/>
        </w:rPr>
        <w:t>- Nos casos em que o servidor optar por não manter o vínculo de PSS, o processo deve ser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encaminhado</w:t>
      </w:r>
      <w:r>
        <w:rPr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z w:val="24"/>
        </w:rPr>
        <w:t xml:space="preserve"> </w:t>
      </w:r>
      <w:r>
        <w:rPr>
          <w:spacing w:val="-1"/>
          <w:sz w:val="24"/>
        </w:rPr>
        <w:t>CGP/Campus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arquivado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z w:val="24"/>
        </w:rPr>
        <w:t>Assentamento Funcional</w:t>
      </w:r>
      <w:r>
        <w:rPr>
          <w:spacing w:val="2"/>
          <w:sz w:val="24"/>
        </w:rPr>
        <w:t xml:space="preserve"> </w:t>
      </w:r>
      <w:r>
        <w:rPr>
          <w:sz w:val="24"/>
        </w:rPr>
        <w:t>Digital</w:t>
      </w:r>
      <w:r>
        <w:rPr>
          <w:spacing w:val="-2"/>
          <w:sz w:val="24"/>
        </w:rPr>
        <w:t xml:space="preserve"> </w:t>
      </w:r>
      <w:r>
        <w:rPr>
          <w:sz w:val="24"/>
        </w:rPr>
        <w:t>do servidor.</w:t>
      </w:r>
    </w:p>
    <w:p w:rsidR="00C647E2" w:rsidRDefault="00C647E2">
      <w:pPr>
        <w:pStyle w:val="Corpodetexto"/>
        <w:spacing w:before="4"/>
        <w:ind w:left="0"/>
        <w:jc w:val="left"/>
        <w:rPr>
          <w:sz w:val="38"/>
        </w:rPr>
      </w:pPr>
    </w:p>
    <w:p w:rsidR="00C647E2" w:rsidRDefault="00965DA1">
      <w:pPr>
        <w:pStyle w:val="Ttulo1"/>
        <w:spacing w:before="1" w:line="360" w:lineRule="auto"/>
        <w:ind w:right="657" w:hanging="2916"/>
      </w:pPr>
      <w:r>
        <w:t>Fluxo</w:t>
      </w:r>
      <w:r>
        <w:rPr>
          <w:spacing w:val="-11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SOLICITAÇÃO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INTERRUPÇÃO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LICENÇA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TRATAR</w:t>
      </w:r>
      <w:r>
        <w:rPr>
          <w:spacing w:val="-8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INTERESSES PESSOAIS</w:t>
      </w:r>
    </w:p>
    <w:p w:rsidR="00C647E2" w:rsidRDefault="00C647E2">
      <w:pPr>
        <w:pStyle w:val="Corpodetexto"/>
        <w:spacing w:before="1"/>
        <w:ind w:left="0"/>
        <w:jc w:val="left"/>
        <w:rPr>
          <w:b/>
          <w:sz w:val="36"/>
        </w:rPr>
      </w:pPr>
    </w:p>
    <w:p w:rsidR="00C647E2" w:rsidRDefault="00965DA1">
      <w:pPr>
        <w:pStyle w:val="PargrafodaLista"/>
        <w:numPr>
          <w:ilvl w:val="0"/>
          <w:numId w:val="1"/>
        </w:numPr>
        <w:tabs>
          <w:tab w:val="left" w:pos="305"/>
        </w:tabs>
        <w:spacing w:line="360" w:lineRule="auto"/>
        <w:ind w:right="112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servidor</w:t>
      </w:r>
      <w:r>
        <w:rPr>
          <w:spacing w:val="7"/>
          <w:sz w:val="24"/>
        </w:rPr>
        <w:t xml:space="preserve"> </w:t>
      </w:r>
      <w:r>
        <w:rPr>
          <w:sz w:val="24"/>
        </w:rPr>
        <w:t>interessado</w:t>
      </w:r>
      <w:r>
        <w:rPr>
          <w:spacing w:val="8"/>
          <w:sz w:val="24"/>
        </w:rPr>
        <w:t xml:space="preserve"> </w:t>
      </w:r>
      <w:r>
        <w:rPr>
          <w:sz w:val="24"/>
        </w:rPr>
        <w:t>encaminha</w:t>
      </w:r>
      <w:r>
        <w:rPr>
          <w:spacing w:val="7"/>
          <w:sz w:val="24"/>
        </w:rPr>
        <w:t xml:space="preserve"> </w:t>
      </w:r>
      <w:r>
        <w:rPr>
          <w:sz w:val="24"/>
        </w:rPr>
        <w:t>para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Gestão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Pessoas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CGP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8"/>
          <w:sz w:val="24"/>
        </w:rPr>
        <w:t xml:space="preserve"> </w:t>
      </w:r>
      <w:r>
        <w:rPr>
          <w:sz w:val="24"/>
        </w:rPr>
        <w:t>Campus</w:t>
      </w:r>
      <w:r>
        <w:rPr>
          <w:spacing w:val="-58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formulário</w:t>
      </w:r>
      <w:r>
        <w:rPr>
          <w:spacing w:val="2"/>
          <w:sz w:val="24"/>
        </w:rPr>
        <w:t xml:space="preserve"> </w:t>
      </w:r>
      <w:r>
        <w:rPr>
          <w:sz w:val="24"/>
        </w:rPr>
        <w:t>de interrupção devidamente preenchido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assinado.</w:t>
      </w:r>
    </w:p>
    <w:p w:rsidR="00C647E2" w:rsidRDefault="00965DA1">
      <w:pPr>
        <w:pStyle w:val="PargrafodaLista"/>
        <w:numPr>
          <w:ilvl w:val="0"/>
          <w:numId w:val="3"/>
        </w:numPr>
        <w:tabs>
          <w:tab w:val="left" w:pos="296"/>
        </w:tabs>
        <w:spacing w:before="26"/>
        <w:ind w:hanging="181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servidor é</w:t>
      </w:r>
      <w:r>
        <w:rPr>
          <w:spacing w:val="-4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solicitar</w:t>
      </w:r>
      <w:r>
        <w:rPr>
          <w:spacing w:val="-1"/>
          <w:sz w:val="24"/>
        </w:rPr>
        <w:t xml:space="preserve"> </w:t>
      </w:r>
      <w:r>
        <w:rPr>
          <w:sz w:val="24"/>
        </w:rPr>
        <w:t>a anuência da chefia imediata.</w:t>
      </w:r>
    </w:p>
    <w:p w:rsidR="00C647E2" w:rsidRDefault="00965DA1">
      <w:pPr>
        <w:pStyle w:val="PargrafodaLista"/>
        <w:numPr>
          <w:ilvl w:val="0"/>
          <w:numId w:val="1"/>
        </w:numPr>
        <w:tabs>
          <w:tab w:val="left" w:pos="310"/>
        </w:tabs>
        <w:spacing w:before="164" w:line="360" w:lineRule="auto"/>
        <w:ind w:right="112" w:firstLine="0"/>
        <w:jc w:val="both"/>
        <w:rPr>
          <w:sz w:val="24"/>
        </w:rPr>
      </w:pPr>
      <w:r>
        <w:rPr>
          <w:sz w:val="24"/>
        </w:rPr>
        <w:t>– Nos casos em que o processo de concessão inicial esteja arquivado no assentamento funcional</w:t>
      </w:r>
      <w:r>
        <w:rPr>
          <w:spacing w:val="1"/>
          <w:sz w:val="24"/>
        </w:rPr>
        <w:t xml:space="preserve"> </w:t>
      </w:r>
      <w:r>
        <w:rPr>
          <w:sz w:val="24"/>
        </w:rPr>
        <w:t>do servidor,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desarquivado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seja</w:t>
      </w:r>
      <w:r>
        <w:rPr>
          <w:spacing w:val="1"/>
          <w:sz w:val="24"/>
        </w:rPr>
        <w:t xml:space="preserve"> </w:t>
      </w:r>
      <w:r>
        <w:rPr>
          <w:sz w:val="24"/>
        </w:rPr>
        <w:t>anexado</w:t>
      </w:r>
      <w:r>
        <w:rPr>
          <w:spacing w:val="1"/>
          <w:sz w:val="24"/>
        </w:rPr>
        <w:t xml:space="preserve"> </w:t>
      </w:r>
      <w:r>
        <w:rPr>
          <w:sz w:val="24"/>
        </w:rPr>
        <w:t>formulário de</w:t>
      </w:r>
      <w:r>
        <w:rPr>
          <w:spacing w:val="1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interrupção;</w:t>
      </w:r>
    </w:p>
    <w:p w:rsidR="00C647E2" w:rsidRDefault="00965DA1">
      <w:pPr>
        <w:pStyle w:val="PargrafodaLista"/>
        <w:numPr>
          <w:ilvl w:val="0"/>
          <w:numId w:val="1"/>
        </w:numPr>
        <w:tabs>
          <w:tab w:val="left" w:pos="303"/>
        </w:tabs>
        <w:spacing w:before="27" w:line="360" w:lineRule="auto"/>
        <w:ind w:right="117" w:firstLine="0"/>
        <w:jc w:val="both"/>
        <w:rPr>
          <w:sz w:val="24"/>
        </w:rPr>
      </w:pPr>
      <w:r>
        <w:rPr>
          <w:sz w:val="24"/>
        </w:rPr>
        <w:t>– Posteriormente, a Coord</w:t>
      </w:r>
      <w:r>
        <w:rPr>
          <w:sz w:val="24"/>
        </w:rPr>
        <w:t>enação de Gestão de Pessoas – CGP do Campus lança a interrupção no</w:t>
      </w:r>
      <w:r>
        <w:rPr>
          <w:spacing w:val="1"/>
          <w:sz w:val="24"/>
        </w:rPr>
        <w:t xml:space="preserve"> </w:t>
      </w:r>
      <w:r>
        <w:rPr>
          <w:sz w:val="24"/>
        </w:rPr>
        <w:t>módulo de afastamento-SIGEPE, e por fim, encaminha para a Coordenadoria de Pagamento de</w:t>
      </w:r>
      <w:r>
        <w:rPr>
          <w:spacing w:val="1"/>
          <w:sz w:val="24"/>
        </w:rPr>
        <w:t xml:space="preserve"> </w:t>
      </w:r>
      <w:r>
        <w:rPr>
          <w:sz w:val="24"/>
        </w:rPr>
        <w:t>Pessoas</w:t>
      </w:r>
      <w:r>
        <w:rPr>
          <w:spacing w:val="-1"/>
          <w:sz w:val="24"/>
        </w:rPr>
        <w:t xml:space="preserve"> </w:t>
      </w:r>
      <w:r>
        <w:rPr>
          <w:sz w:val="24"/>
        </w:rPr>
        <w:t>(CPP),</w:t>
      </w:r>
      <w:r>
        <w:rPr>
          <w:spacing w:val="2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providências</w:t>
      </w:r>
      <w:r>
        <w:rPr>
          <w:spacing w:val="-1"/>
          <w:sz w:val="24"/>
        </w:rPr>
        <w:t xml:space="preserve"> </w:t>
      </w:r>
      <w:r>
        <w:rPr>
          <w:sz w:val="24"/>
        </w:rPr>
        <w:t>sistêmicas necessárias.</w:t>
      </w:r>
    </w:p>
    <w:p w:rsidR="00C647E2" w:rsidRDefault="00965DA1">
      <w:pPr>
        <w:pStyle w:val="Corpodetexto"/>
        <w:spacing w:before="26" w:line="360" w:lineRule="auto"/>
        <w:ind w:left="115" w:right="108"/>
      </w:pPr>
      <w:r>
        <w:t>3 – Nos casos em que o processo esteja so</w:t>
      </w:r>
      <w:r>
        <w:t>b a responsabilidade da CPP, a Coordenação de Gestão de</w:t>
      </w:r>
      <w:r>
        <w:rPr>
          <w:spacing w:val="-57"/>
        </w:rPr>
        <w:t xml:space="preserve"> </w:t>
      </w:r>
      <w:r>
        <w:t>Pessoas – CGP do Campus,</w:t>
      </w:r>
      <w:r>
        <w:rPr>
          <w:spacing w:val="1"/>
        </w:rPr>
        <w:t xml:space="preserve"> </w:t>
      </w:r>
      <w:r>
        <w:t>solicita via e-mail o processo, anexa</w:t>
      </w:r>
      <w:r>
        <w:rPr>
          <w:spacing w:val="1"/>
        </w:rPr>
        <w:t xml:space="preserve"> </w:t>
      </w:r>
      <w:r>
        <w:t>o formulário</w:t>
      </w:r>
      <w:r>
        <w:rPr>
          <w:spacing w:val="60"/>
        </w:rPr>
        <w:t xml:space="preserve"> </w:t>
      </w:r>
      <w:r>
        <w:t>de interrupção,</w:t>
      </w:r>
      <w:r>
        <w:rPr>
          <w:spacing w:val="1"/>
        </w:rPr>
        <w:t xml:space="preserve"> </w:t>
      </w:r>
      <w:r>
        <w:t>realiza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lançamento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módulo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afastamento-SIGEPE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encaminha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SIPAC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Coordenadoria</w:t>
      </w:r>
      <w:r>
        <w:rPr>
          <w:spacing w:val="-1"/>
        </w:rPr>
        <w:t xml:space="preserve"> </w:t>
      </w:r>
      <w:r>
        <w:t>de Pagamento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Pessoas</w:t>
      </w:r>
      <w:r>
        <w:rPr>
          <w:spacing w:val="-1"/>
        </w:rPr>
        <w:t xml:space="preserve"> </w:t>
      </w:r>
      <w:r>
        <w:t>(CPP),</w:t>
      </w:r>
      <w:r>
        <w:rPr>
          <w:spacing w:val="1"/>
        </w:rPr>
        <w:t xml:space="preserve"> </w:t>
      </w:r>
      <w:r>
        <w:t>para as</w:t>
      </w:r>
      <w:r>
        <w:rPr>
          <w:spacing w:val="-1"/>
        </w:rPr>
        <w:t xml:space="preserve"> </w:t>
      </w:r>
      <w:r>
        <w:t>providências</w:t>
      </w:r>
      <w:r>
        <w:rPr>
          <w:spacing w:val="-1"/>
        </w:rPr>
        <w:t xml:space="preserve"> </w:t>
      </w:r>
      <w:r>
        <w:t>sistêmicas</w:t>
      </w:r>
      <w:r>
        <w:rPr>
          <w:spacing w:val="-1"/>
        </w:rPr>
        <w:t xml:space="preserve"> </w:t>
      </w:r>
      <w:r>
        <w:t>necessárias.</w:t>
      </w:r>
    </w:p>
    <w:sectPr w:rsidR="00C647E2">
      <w:pgSz w:w="11910" w:h="16840"/>
      <w:pgMar w:top="15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512D"/>
    <w:multiLevelType w:val="hybridMultilevel"/>
    <w:tmpl w:val="F398C7F6"/>
    <w:lvl w:ilvl="0" w:tplc="B52A86C4">
      <w:numFmt w:val="bullet"/>
      <w:lvlText w:val="*"/>
      <w:lvlJc w:val="left"/>
      <w:pPr>
        <w:ind w:left="29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B2D6717C">
      <w:numFmt w:val="bullet"/>
      <w:lvlText w:val="•"/>
      <w:lvlJc w:val="left"/>
      <w:pPr>
        <w:ind w:left="1256" w:hanging="180"/>
      </w:pPr>
      <w:rPr>
        <w:rFonts w:hint="default"/>
        <w:lang w:val="pt-PT" w:eastAsia="en-US" w:bidi="ar-SA"/>
      </w:rPr>
    </w:lvl>
    <w:lvl w:ilvl="2" w:tplc="1FAC7E4A">
      <w:numFmt w:val="bullet"/>
      <w:lvlText w:val="•"/>
      <w:lvlJc w:val="left"/>
      <w:pPr>
        <w:ind w:left="2213" w:hanging="180"/>
      </w:pPr>
      <w:rPr>
        <w:rFonts w:hint="default"/>
        <w:lang w:val="pt-PT" w:eastAsia="en-US" w:bidi="ar-SA"/>
      </w:rPr>
    </w:lvl>
    <w:lvl w:ilvl="3" w:tplc="5D0630C2">
      <w:numFmt w:val="bullet"/>
      <w:lvlText w:val="•"/>
      <w:lvlJc w:val="left"/>
      <w:pPr>
        <w:ind w:left="3169" w:hanging="180"/>
      </w:pPr>
      <w:rPr>
        <w:rFonts w:hint="default"/>
        <w:lang w:val="pt-PT" w:eastAsia="en-US" w:bidi="ar-SA"/>
      </w:rPr>
    </w:lvl>
    <w:lvl w:ilvl="4" w:tplc="EB00F5F8">
      <w:numFmt w:val="bullet"/>
      <w:lvlText w:val="•"/>
      <w:lvlJc w:val="left"/>
      <w:pPr>
        <w:ind w:left="4126" w:hanging="180"/>
      </w:pPr>
      <w:rPr>
        <w:rFonts w:hint="default"/>
        <w:lang w:val="pt-PT" w:eastAsia="en-US" w:bidi="ar-SA"/>
      </w:rPr>
    </w:lvl>
    <w:lvl w:ilvl="5" w:tplc="DCB24906">
      <w:numFmt w:val="bullet"/>
      <w:lvlText w:val="•"/>
      <w:lvlJc w:val="left"/>
      <w:pPr>
        <w:ind w:left="5083" w:hanging="180"/>
      </w:pPr>
      <w:rPr>
        <w:rFonts w:hint="default"/>
        <w:lang w:val="pt-PT" w:eastAsia="en-US" w:bidi="ar-SA"/>
      </w:rPr>
    </w:lvl>
    <w:lvl w:ilvl="6" w:tplc="E0DE2DC2">
      <w:numFmt w:val="bullet"/>
      <w:lvlText w:val="•"/>
      <w:lvlJc w:val="left"/>
      <w:pPr>
        <w:ind w:left="6039" w:hanging="180"/>
      </w:pPr>
      <w:rPr>
        <w:rFonts w:hint="default"/>
        <w:lang w:val="pt-PT" w:eastAsia="en-US" w:bidi="ar-SA"/>
      </w:rPr>
    </w:lvl>
    <w:lvl w:ilvl="7" w:tplc="BDEEF4FC">
      <w:numFmt w:val="bullet"/>
      <w:lvlText w:val="•"/>
      <w:lvlJc w:val="left"/>
      <w:pPr>
        <w:ind w:left="6996" w:hanging="180"/>
      </w:pPr>
      <w:rPr>
        <w:rFonts w:hint="default"/>
        <w:lang w:val="pt-PT" w:eastAsia="en-US" w:bidi="ar-SA"/>
      </w:rPr>
    </w:lvl>
    <w:lvl w:ilvl="8" w:tplc="15465D10">
      <w:numFmt w:val="bullet"/>
      <w:lvlText w:val="•"/>
      <w:lvlJc w:val="left"/>
      <w:pPr>
        <w:ind w:left="7953" w:hanging="180"/>
      </w:pPr>
      <w:rPr>
        <w:rFonts w:hint="default"/>
        <w:lang w:val="pt-PT" w:eastAsia="en-US" w:bidi="ar-SA"/>
      </w:rPr>
    </w:lvl>
  </w:abstractNum>
  <w:abstractNum w:abstractNumId="1" w15:restartNumberingAfterBreak="0">
    <w:nsid w:val="44E548A1"/>
    <w:multiLevelType w:val="hybridMultilevel"/>
    <w:tmpl w:val="3DCC17B2"/>
    <w:lvl w:ilvl="0" w:tplc="52A64176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9C5C003E">
      <w:numFmt w:val="bullet"/>
      <w:lvlText w:val="◦"/>
      <w:lvlJc w:val="left"/>
      <w:pPr>
        <w:ind w:left="1195" w:hanging="360"/>
      </w:pPr>
      <w:rPr>
        <w:rFonts w:ascii="Times New Roman" w:eastAsia="Times New Roman" w:hAnsi="Times New Roman" w:cs="Times New Roman" w:hint="default"/>
        <w:w w:val="224"/>
        <w:sz w:val="24"/>
        <w:szCs w:val="24"/>
        <w:lang w:val="pt-PT" w:eastAsia="en-US" w:bidi="ar-SA"/>
      </w:rPr>
    </w:lvl>
    <w:lvl w:ilvl="2" w:tplc="AA6C68E0">
      <w:numFmt w:val="bullet"/>
      <w:lvlText w:val="•"/>
      <w:lvlJc w:val="left"/>
      <w:pPr>
        <w:ind w:left="2162" w:hanging="360"/>
      </w:pPr>
      <w:rPr>
        <w:rFonts w:hint="default"/>
        <w:lang w:val="pt-PT" w:eastAsia="en-US" w:bidi="ar-SA"/>
      </w:rPr>
    </w:lvl>
    <w:lvl w:ilvl="3" w:tplc="E110AC12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4" w:tplc="AB74FC56">
      <w:numFmt w:val="bullet"/>
      <w:lvlText w:val="•"/>
      <w:lvlJc w:val="left"/>
      <w:pPr>
        <w:ind w:left="4088" w:hanging="360"/>
      </w:pPr>
      <w:rPr>
        <w:rFonts w:hint="default"/>
        <w:lang w:val="pt-PT" w:eastAsia="en-US" w:bidi="ar-SA"/>
      </w:rPr>
    </w:lvl>
    <w:lvl w:ilvl="5" w:tplc="FC90A8BE">
      <w:numFmt w:val="bullet"/>
      <w:lvlText w:val="•"/>
      <w:lvlJc w:val="left"/>
      <w:pPr>
        <w:ind w:left="5051" w:hanging="360"/>
      </w:pPr>
      <w:rPr>
        <w:rFonts w:hint="default"/>
        <w:lang w:val="pt-PT" w:eastAsia="en-US" w:bidi="ar-SA"/>
      </w:rPr>
    </w:lvl>
    <w:lvl w:ilvl="6" w:tplc="03CCE6DA">
      <w:numFmt w:val="bullet"/>
      <w:lvlText w:val="•"/>
      <w:lvlJc w:val="left"/>
      <w:pPr>
        <w:ind w:left="6014" w:hanging="360"/>
      </w:pPr>
      <w:rPr>
        <w:rFonts w:hint="default"/>
        <w:lang w:val="pt-PT" w:eastAsia="en-US" w:bidi="ar-SA"/>
      </w:rPr>
    </w:lvl>
    <w:lvl w:ilvl="7" w:tplc="F74CC07E">
      <w:numFmt w:val="bullet"/>
      <w:lvlText w:val="•"/>
      <w:lvlJc w:val="left"/>
      <w:pPr>
        <w:ind w:left="6977" w:hanging="360"/>
      </w:pPr>
      <w:rPr>
        <w:rFonts w:hint="default"/>
        <w:lang w:val="pt-PT" w:eastAsia="en-US" w:bidi="ar-SA"/>
      </w:rPr>
    </w:lvl>
    <w:lvl w:ilvl="8" w:tplc="30385A90">
      <w:numFmt w:val="bullet"/>
      <w:lvlText w:val="•"/>
      <w:lvlJc w:val="left"/>
      <w:pPr>
        <w:ind w:left="7940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4E7E7211"/>
    <w:multiLevelType w:val="hybridMultilevel"/>
    <w:tmpl w:val="9E40986A"/>
    <w:lvl w:ilvl="0" w:tplc="914A54B0">
      <w:start w:val="1"/>
      <w:numFmt w:val="decimal"/>
      <w:lvlText w:val="%1"/>
      <w:lvlJc w:val="left"/>
      <w:pPr>
        <w:ind w:left="115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74BA87B2">
      <w:numFmt w:val="bullet"/>
      <w:lvlText w:val="•"/>
      <w:lvlJc w:val="left"/>
      <w:pPr>
        <w:ind w:left="1094" w:hanging="236"/>
      </w:pPr>
      <w:rPr>
        <w:rFonts w:hint="default"/>
        <w:lang w:val="pt-PT" w:eastAsia="en-US" w:bidi="ar-SA"/>
      </w:rPr>
    </w:lvl>
    <w:lvl w:ilvl="2" w:tplc="578E4FC0">
      <w:numFmt w:val="bullet"/>
      <w:lvlText w:val="•"/>
      <w:lvlJc w:val="left"/>
      <w:pPr>
        <w:ind w:left="2069" w:hanging="236"/>
      </w:pPr>
      <w:rPr>
        <w:rFonts w:hint="default"/>
        <w:lang w:val="pt-PT" w:eastAsia="en-US" w:bidi="ar-SA"/>
      </w:rPr>
    </w:lvl>
    <w:lvl w:ilvl="3" w:tplc="125221B0">
      <w:numFmt w:val="bullet"/>
      <w:lvlText w:val="•"/>
      <w:lvlJc w:val="left"/>
      <w:pPr>
        <w:ind w:left="3043" w:hanging="236"/>
      </w:pPr>
      <w:rPr>
        <w:rFonts w:hint="default"/>
        <w:lang w:val="pt-PT" w:eastAsia="en-US" w:bidi="ar-SA"/>
      </w:rPr>
    </w:lvl>
    <w:lvl w:ilvl="4" w:tplc="E5E4212E">
      <w:numFmt w:val="bullet"/>
      <w:lvlText w:val="•"/>
      <w:lvlJc w:val="left"/>
      <w:pPr>
        <w:ind w:left="4018" w:hanging="236"/>
      </w:pPr>
      <w:rPr>
        <w:rFonts w:hint="default"/>
        <w:lang w:val="pt-PT" w:eastAsia="en-US" w:bidi="ar-SA"/>
      </w:rPr>
    </w:lvl>
    <w:lvl w:ilvl="5" w:tplc="3184EC68">
      <w:numFmt w:val="bullet"/>
      <w:lvlText w:val="•"/>
      <w:lvlJc w:val="left"/>
      <w:pPr>
        <w:ind w:left="4993" w:hanging="236"/>
      </w:pPr>
      <w:rPr>
        <w:rFonts w:hint="default"/>
        <w:lang w:val="pt-PT" w:eastAsia="en-US" w:bidi="ar-SA"/>
      </w:rPr>
    </w:lvl>
    <w:lvl w:ilvl="6" w:tplc="DB56353A">
      <w:numFmt w:val="bullet"/>
      <w:lvlText w:val="•"/>
      <w:lvlJc w:val="left"/>
      <w:pPr>
        <w:ind w:left="5967" w:hanging="236"/>
      </w:pPr>
      <w:rPr>
        <w:rFonts w:hint="default"/>
        <w:lang w:val="pt-PT" w:eastAsia="en-US" w:bidi="ar-SA"/>
      </w:rPr>
    </w:lvl>
    <w:lvl w:ilvl="7" w:tplc="6A4A2F0C">
      <w:numFmt w:val="bullet"/>
      <w:lvlText w:val="•"/>
      <w:lvlJc w:val="left"/>
      <w:pPr>
        <w:ind w:left="6942" w:hanging="236"/>
      </w:pPr>
      <w:rPr>
        <w:rFonts w:hint="default"/>
        <w:lang w:val="pt-PT" w:eastAsia="en-US" w:bidi="ar-SA"/>
      </w:rPr>
    </w:lvl>
    <w:lvl w:ilvl="8" w:tplc="56F08C02">
      <w:numFmt w:val="bullet"/>
      <w:lvlText w:val="•"/>
      <w:lvlJc w:val="left"/>
      <w:pPr>
        <w:ind w:left="7917" w:hanging="236"/>
      </w:pPr>
      <w:rPr>
        <w:rFonts w:hint="default"/>
        <w:lang w:val="pt-PT" w:eastAsia="en-US" w:bidi="ar-SA"/>
      </w:rPr>
    </w:lvl>
  </w:abstractNum>
  <w:abstractNum w:abstractNumId="3" w15:restartNumberingAfterBreak="0">
    <w:nsid w:val="72E766F5"/>
    <w:multiLevelType w:val="hybridMultilevel"/>
    <w:tmpl w:val="0AE69164"/>
    <w:lvl w:ilvl="0" w:tplc="3A066216">
      <w:start w:val="1"/>
      <w:numFmt w:val="decimal"/>
      <w:lvlText w:val="%1"/>
      <w:lvlJc w:val="left"/>
      <w:pPr>
        <w:ind w:left="115" w:hanging="1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6BACCD6">
      <w:numFmt w:val="bullet"/>
      <w:lvlText w:val="•"/>
      <w:lvlJc w:val="left"/>
      <w:pPr>
        <w:ind w:left="1094" w:hanging="190"/>
      </w:pPr>
      <w:rPr>
        <w:rFonts w:hint="default"/>
        <w:lang w:val="pt-PT" w:eastAsia="en-US" w:bidi="ar-SA"/>
      </w:rPr>
    </w:lvl>
    <w:lvl w:ilvl="2" w:tplc="E70EC756">
      <w:numFmt w:val="bullet"/>
      <w:lvlText w:val="•"/>
      <w:lvlJc w:val="left"/>
      <w:pPr>
        <w:ind w:left="2069" w:hanging="190"/>
      </w:pPr>
      <w:rPr>
        <w:rFonts w:hint="default"/>
        <w:lang w:val="pt-PT" w:eastAsia="en-US" w:bidi="ar-SA"/>
      </w:rPr>
    </w:lvl>
    <w:lvl w:ilvl="3" w:tplc="DECCC868">
      <w:numFmt w:val="bullet"/>
      <w:lvlText w:val="•"/>
      <w:lvlJc w:val="left"/>
      <w:pPr>
        <w:ind w:left="3043" w:hanging="190"/>
      </w:pPr>
      <w:rPr>
        <w:rFonts w:hint="default"/>
        <w:lang w:val="pt-PT" w:eastAsia="en-US" w:bidi="ar-SA"/>
      </w:rPr>
    </w:lvl>
    <w:lvl w:ilvl="4" w:tplc="DA28CC08">
      <w:numFmt w:val="bullet"/>
      <w:lvlText w:val="•"/>
      <w:lvlJc w:val="left"/>
      <w:pPr>
        <w:ind w:left="4018" w:hanging="190"/>
      </w:pPr>
      <w:rPr>
        <w:rFonts w:hint="default"/>
        <w:lang w:val="pt-PT" w:eastAsia="en-US" w:bidi="ar-SA"/>
      </w:rPr>
    </w:lvl>
    <w:lvl w:ilvl="5" w:tplc="C474485C">
      <w:numFmt w:val="bullet"/>
      <w:lvlText w:val="•"/>
      <w:lvlJc w:val="left"/>
      <w:pPr>
        <w:ind w:left="4993" w:hanging="190"/>
      </w:pPr>
      <w:rPr>
        <w:rFonts w:hint="default"/>
        <w:lang w:val="pt-PT" w:eastAsia="en-US" w:bidi="ar-SA"/>
      </w:rPr>
    </w:lvl>
    <w:lvl w:ilvl="6" w:tplc="753849AA">
      <w:numFmt w:val="bullet"/>
      <w:lvlText w:val="•"/>
      <w:lvlJc w:val="left"/>
      <w:pPr>
        <w:ind w:left="5967" w:hanging="190"/>
      </w:pPr>
      <w:rPr>
        <w:rFonts w:hint="default"/>
        <w:lang w:val="pt-PT" w:eastAsia="en-US" w:bidi="ar-SA"/>
      </w:rPr>
    </w:lvl>
    <w:lvl w:ilvl="7" w:tplc="4BDA454C">
      <w:numFmt w:val="bullet"/>
      <w:lvlText w:val="•"/>
      <w:lvlJc w:val="left"/>
      <w:pPr>
        <w:ind w:left="6942" w:hanging="190"/>
      </w:pPr>
      <w:rPr>
        <w:rFonts w:hint="default"/>
        <w:lang w:val="pt-PT" w:eastAsia="en-US" w:bidi="ar-SA"/>
      </w:rPr>
    </w:lvl>
    <w:lvl w:ilvl="8" w:tplc="DE96B706">
      <w:numFmt w:val="bullet"/>
      <w:lvlText w:val="•"/>
      <w:lvlJc w:val="left"/>
      <w:pPr>
        <w:ind w:left="7917" w:hanging="190"/>
      </w:pPr>
      <w:rPr>
        <w:rFonts w:hint="default"/>
        <w:lang w:val="pt-PT" w:eastAsia="en-US" w:bidi="ar-SA"/>
      </w:rPr>
    </w:lvl>
  </w:abstractNum>
  <w:abstractNum w:abstractNumId="4" w15:restartNumberingAfterBreak="0">
    <w:nsid w:val="753E2617"/>
    <w:multiLevelType w:val="hybridMultilevel"/>
    <w:tmpl w:val="FC3E58C8"/>
    <w:lvl w:ilvl="0" w:tplc="4B86CF82">
      <w:start w:val="1"/>
      <w:numFmt w:val="decimal"/>
      <w:lvlText w:val="%1"/>
      <w:lvlJc w:val="left"/>
      <w:pPr>
        <w:ind w:left="115" w:hanging="1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5830B5B6">
      <w:numFmt w:val="bullet"/>
      <w:lvlText w:val="•"/>
      <w:lvlJc w:val="left"/>
      <w:pPr>
        <w:ind w:left="1094" w:hanging="190"/>
      </w:pPr>
      <w:rPr>
        <w:rFonts w:hint="default"/>
        <w:lang w:val="pt-PT" w:eastAsia="en-US" w:bidi="ar-SA"/>
      </w:rPr>
    </w:lvl>
    <w:lvl w:ilvl="2" w:tplc="83524B40">
      <w:numFmt w:val="bullet"/>
      <w:lvlText w:val="•"/>
      <w:lvlJc w:val="left"/>
      <w:pPr>
        <w:ind w:left="2069" w:hanging="190"/>
      </w:pPr>
      <w:rPr>
        <w:rFonts w:hint="default"/>
        <w:lang w:val="pt-PT" w:eastAsia="en-US" w:bidi="ar-SA"/>
      </w:rPr>
    </w:lvl>
    <w:lvl w:ilvl="3" w:tplc="38C44314">
      <w:numFmt w:val="bullet"/>
      <w:lvlText w:val="•"/>
      <w:lvlJc w:val="left"/>
      <w:pPr>
        <w:ind w:left="3043" w:hanging="190"/>
      </w:pPr>
      <w:rPr>
        <w:rFonts w:hint="default"/>
        <w:lang w:val="pt-PT" w:eastAsia="en-US" w:bidi="ar-SA"/>
      </w:rPr>
    </w:lvl>
    <w:lvl w:ilvl="4" w:tplc="BE382016">
      <w:numFmt w:val="bullet"/>
      <w:lvlText w:val="•"/>
      <w:lvlJc w:val="left"/>
      <w:pPr>
        <w:ind w:left="4018" w:hanging="190"/>
      </w:pPr>
      <w:rPr>
        <w:rFonts w:hint="default"/>
        <w:lang w:val="pt-PT" w:eastAsia="en-US" w:bidi="ar-SA"/>
      </w:rPr>
    </w:lvl>
    <w:lvl w:ilvl="5" w:tplc="2EC815EE">
      <w:numFmt w:val="bullet"/>
      <w:lvlText w:val="•"/>
      <w:lvlJc w:val="left"/>
      <w:pPr>
        <w:ind w:left="4993" w:hanging="190"/>
      </w:pPr>
      <w:rPr>
        <w:rFonts w:hint="default"/>
        <w:lang w:val="pt-PT" w:eastAsia="en-US" w:bidi="ar-SA"/>
      </w:rPr>
    </w:lvl>
    <w:lvl w:ilvl="6" w:tplc="93FE0644">
      <w:numFmt w:val="bullet"/>
      <w:lvlText w:val="•"/>
      <w:lvlJc w:val="left"/>
      <w:pPr>
        <w:ind w:left="5967" w:hanging="190"/>
      </w:pPr>
      <w:rPr>
        <w:rFonts w:hint="default"/>
        <w:lang w:val="pt-PT" w:eastAsia="en-US" w:bidi="ar-SA"/>
      </w:rPr>
    </w:lvl>
    <w:lvl w:ilvl="7" w:tplc="BA68D246">
      <w:numFmt w:val="bullet"/>
      <w:lvlText w:val="•"/>
      <w:lvlJc w:val="left"/>
      <w:pPr>
        <w:ind w:left="6942" w:hanging="190"/>
      </w:pPr>
      <w:rPr>
        <w:rFonts w:hint="default"/>
        <w:lang w:val="pt-PT" w:eastAsia="en-US" w:bidi="ar-SA"/>
      </w:rPr>
    </w:lvl>
    <w:lvl w:ilvl="8" w:tplc="4C7A6146">
      <w:numFmt w:val="bullet"/>
      <w:lvlText w:val="•"/>
      <w:lvlJc w:val="left"/>
      <w:pPr>
        <w:ind w:left="7917" w:hanging="190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47E2"/>
    <w:rsid w:val="009554AB"/>
    <w:rsid w:val="00965DA1"/>
    <w:rsid w:val="00C6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4E87"/>
  <w15:docId w15:val="{A9940E6E-1742-4EE1-A56D-0E22C1AF2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583" w:right="40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835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alto.gov.br/ccivil_03/Leis/L8112cons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1946</Words>
  <Characters>10512</Characters>
  <Application>Microsoft Office Word</Application>
  <DocSecurity>0</DocSecurity>
  <Lines>87</Lines>
  <Paragraphs>24</Paragraphs>
  <ScaleCrop>false</ScaleCrop>
  <Company>IF</Company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- Licença para tratar de interesses particulares.doc</dc:title>
  <dc:creator>Mayara</dc:creator>
  <cp:lastModifiedBy>ERLON RODRIGO SANTIAGO CAVALCANTE</cp:lastModifiedBy>
  <cp:revision>3</cp:revision>
  <dcterms:created xsi:type="dcterms:W3CDTF">2021-07-13T18:01:00Z</dcterms:created>
  <dcterms:modified xsi:type="dcterms:W3CDTF">2021-07-13T18:05:00Z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2021-07-12T00:00:00Z</vt:filetime>
  </property>
  <property fmtid="{D5CDD505-2E9C-101B-9397-08002B2CF9AE}" pid="3" name="LastSaved">
    <vt:filetime>2021-07-13T00:00:00Z</vt:filetime>
  </property>
</Properties>
</file>